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线上课程不限项；</w:t>
      </w:r>
    </w:p>
    <w:p>
      <w:pPr>
        <w:numPr>
          <w:ilvl w:val="0"/>
          <w:numId w:val="1"/>
        </w:numPr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选课人数不少于3000人；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各个课程涉及的相关材料若无法正常打开查看，请联系四川轻化工大学教务处万懿（电话：13608155118）提供。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E25CC6"/>
    <w:multiLevelType w:val="singleLevel"/>
    <w:tmpl w:val="B3E25CC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mOTFkYWI4YjJlYzI3OTY3ZGYwMTU3M2MyZGFmOWYifQ=="/>
  </w:docVars>
  <w:rsids>
    <w:rsidRoot w:val="00000000"/>
    <w:rsid w:val="0431481D"/>
    <w:rsid w:val="04761736"/>
    <w:rsid w:val="10D148E0"/>
    <w:rsid w:val="1CC91CA1"/>
    <w:rsid w:val="28614D3F"/>
    <w:rsid w:val="2D3916B8"/>
    <w:rsid w:val="5BF8169D"/>
    <w:rsid w:val="5E8554CE"/>
    <w:rsid w:val="75204C57"/>
    <w:rsid w:val="76EF0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2022-06-06T00:53:00Z</dcterms:created>
  <dc:creator>华为</dc:creator>
  <cp:lastModifiedBy>万懿</cp:lastModifiedBy>
  <dcterms:modified xsi:type="dcterms:W3CDTF">2023-12-23T14:55:11Z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B234D924A082479EB8E69646A38543DD</vt:lpwstr>
  </property>
</Properties>
</file>