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99" w:rsidRDefault="002E6999" w:rsidP="002E6999">
      <w:pPr>
        <w:spacing w:line="420" w:lineRule="exact"/>
        <w:ind w:firstLineChars="295" w:firstLine="948"/>
        <w:rPr>
          <w:rFonts w:eastAsia="黑体" w:hint="eastAsia"/>
          <w:b/>
          <w:sz w:val="32"/>
          <w:szCs w:val="32"/>
        </w:rPr>
      </w:pPr>
      <w:r w:rsidRPr="00C77193">
        <w:rPr>
          <w:rFonts w:eastAsia="黑体"/>
          <w:b/>
          <w:sz w:val="32"/>
          <w:szCs w:val="32"/>
        </w:rPr>
        <w:t>201</w:t>
      </w:r>
      <w:r>
        <w:rPr>
          <w:rFonts w:eastAsia="黑体" w:hint="eastAsia"/>
          <w:b/>
          <w:sz w:val="32"/>
          <w:szCs w:val="32"/>
        </w:rPr>
        <w:t>5</w:t>
      </w:r>
      <w:r w:rsidRPr="00C77193">
        <w:rPr>
          <w:rFonts w:eastAsia="黑体"/>
          <w:b/>
          <w:sz w:val="32"/>
          <w:szCs w:val="32"/>
        </w:rPr>
        <w:t>年四川理工学院学生公寓床上用品</w:t>
      </w:r>
    </w:p>
    <w:p w:rsidR="002E6999" w:rsidRPr="00C77193" w:rsidRDefault="002E6999" w:rsidP="002E6999">
      <w:pPr>
        <w:spacing w:line="420" w:lineRule="exact"/>
        <w:ind w:firstLineChars="645" w:firstLine="2072"/>
        <w:rPr>
          <w:rFonts w:eastAsia="黑体" w:hint="eastAsia"/>
          <w:b/>
          <w:sz w:val="32"/>
          <w:szCs w:val="32"/>
        </w:rPr>
      </w:pPr>
      <w:r>
        <w:rPr>
          <w:rFonts w:eastAsia="黑体" w:hint="eastAsia"/>
          <w:b/>
          <w:sz w:val="32"/>
          <w:szCs w:val="32"/>
        </w:rPr>
        <w:t>商家准入竞争性谈判文件</w:t>
      </w:r>
    </w:p>
    <w:p w:rsidR="002E6999" w:rsidRPr="002E6999" w:rsidRDefault="002E6999" w:rsidP="002E6999">
      <w:pPr>
        <w:ind w:firstLineChars="150" w:firstLine="360"/>
        <w:rPr>
          <w:rFonts w:eastAsia="楷体_GB2312"/>
          <w:b/>
          <w:sz w:val="24"/>
        </w:rPr>
      </w:pPr>
    </w:p>
    <w:p w:rsidR="002E6999" w:rsidRPr="00C77193" w:rsidRDefault="002E6999" w:rsidP="002E6999">
      <w:pPr>
        <w:ind w:firstLineChars="150" w:firstLine="360"/>
        <w:rPr>
          <w:rFonts w:eastAsia="楷体_GB2312"/>
          <w:b/>
          <w:sz w:val="24"/>
        </w:rPr>
      </w:pPr>
      <w:r w:rsidRPr="00C77193">
        <w:rPr>
          <w:rFonts w:eastAsia="楷体_GB2312"/>
          <w:b/>
          <w:sz w:val="24"/>
        </w:rPr>
        <w:t>一、总则</w:t>
      </w:r>
    </w:p>
    <w:p w:rsidR="002E6999" w:rsidRPr="00C77193" w:rsidRDefault="002E6999" w:rsidP="002E6999">
      <w:pPr>
        <w:ind w:firstLineChars="200" w:firstLine="480"/>
        <w:rPr>
          <w:rFonts w:eastAsia="楷体_GB2312" w:hint="eastAsia"/>
          <w:sz w:val="24"/>
        </w:rPr>
      </w:pPr>
      <w:r w:rsidRPr="00C77193">
        <w:rPr>
          <w:rFonts w:eastAsia="楷体_GB2312"/>
          <w:sz w:val="24"/>
        </w:rPr>
        <w:t>1</w:t>
      </w:r>
      <w:r w:rsidRPr="00C77193">
        <w:rPr>
          <w:rFonts w:eastAsia="楷体_GB2312"/>
          <w:sz w:val="24"/>
        </w:rPr>
        <w:t>、四川理工学院（招标人）拟对我校</w:t>
      </w:r>
      <w:r w:rsidRPr="00C77193">
        <w:rPr>
          <w:rFonts w:eastAsia="楷体_GB2312"/>
          <w:sz w:val="24"/>
        </w:rPr>
        <w:t>201</w:t>
      </w:r>
      <w:r>
        <w:rPr>
          <w:rFonts w:eastAsia="楷体_GB2312" w:hint="eastAsia"/>
          <w:sz w:val="24"/>
        </w:rPr>
        <w:t>5</w:t>
      </w:r>
      <w:r w:rsidRPr="00C77193">
        <w:rPr>
          <w:rFonts w:eastAsia="楷体_GB2312"/>
          <w:sz w:val="24"/>
        </w:rPr>
        <w:t>级新生床上用品</w:t>
      </w:r>
      <w:r>
        <w:rPr>
          <w:rFonts w:eastAsia="楷体_GB2312" w:hint="eastAsia"/>
          <w:sz w:val="24"/>
        </w:rPr>
        <w:t>商家准入竞争性谈判。</w:t>
      </w:r>
    </w:p>
    <w:p w:rsidR="002E6999" w:rsidRPr="00C77193" w:rsidRDefault="002E6999" w:rsidP="002E6999">
      <w:pPr>
        <w:ind w:firstLineChars="200" w:firstLine="480"/>
        <w:rPr>
          <w:rFonts w:eastAsia="楷体_GB2312"/>
          <w:sz w:val="24"/>
        </w:rPr>
      </w:pPr>
      <w:r w:rsidRPr="00C77193">
        <w:rPr>
          <w:rFonts w:eastAsia="楷体_GB2312"/>
          <w:sz w:val="24"/>
        </w:rPr>
        <w:t>2</w:t>
      </w:r>
      <w:r w:rsidRPr="00C77193">
        <w:rPr>
          <w:rFonts w:eastAsia="楷体_GB2312"/>
          <w:sz w:val="24"/>
        </w:rPr>
        <w:t>、符合《中华人民共和国招标投标法》相关规定</w:t>
      </w:r>
      <w:r>
        <w:rPr>
          <w:rFonts w:eastAsia="楷体_GB2312" w:hint="eastAsia"/>
          <w:sz w:val="24"/>
        </w:rPr>
        <w:t>及招标人要求的资质条件</w:t>
      </w:r>
      <w:r w:rsidRPr="00C77193">
        <w:rPr>
          <w:rFonts w:eastAsia="楷体_GB2312"/>
          <w:sz w:val="24"/>
        </w:rPr>
        <w:t>的供应商</w:t>
      </w:r>
      <w:r>
        <w:rPr>
          <w:rFonts w:eastAsia="楷体_GB2312" w:hint="eastAsia"/>
          <w:sz w:val="24"/>
        </w:rPr>
        <w:t>均</w:t>
      </w:r>
      <w:r w:rsidRPr="00C77193">
        <w:rPr>
          <w:rFonts w:eastAsia="楷体_GB2312"/>
          <w:sz w:val="24"/>
        </w:rPr>
        <w:t>可参与本次项目的招标。</w:t>
      </w:r>
    </w:p>
    <w:p w:rsidR="002E6999" w:rsidRDefault="002E6999" w:rsidP="002E6999">
      <w:pPr>
        <w:spacing w:line="420" w:lineRule="exact"/>
        <w:ind w:firstLineChars="146" w:firstLine="351"/>
        <w:rPr>
          <w:rFonts w:eastAsia="楷体_GB2312" w:hint="eastAsia"/>
          <w:b/>
          <w:sz w:val="24"/>
        </w:rPr>
      </w:pPr>
      <w:r w:rsidRPr="00C77193">
        <w:rPr>
          <w:rFonts w:eastAsia="楷体_GB2312"/>
          <w:b/>
          <w:sz w:val="24"/>
        </w:rPr>
        <w:t>二、学生公寓床上用品项目需求明细表</w:t>
      </w:r>
    </w:p>
    <w:p w:rsidR="002E6999" w:rsidRDefault="002E6999" w:rsidP="002E6999">
      <w:pPr>
        <w:spacing w:line="420" w:lineRule="exact"/>
        <w:ind w:firstLineChars="146" w:firstLine="351"/>
        <w:rPr>
          <w:rFonts w:eastAsia="楷体_GB2312" w:hint="eastAsia"/>
          <w:b/>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0"/>
        <w:gridCol w:w="1620"/>
        <w:gridCol w:w="878"/>
        <w:gridCol w:w="519"/>
        <w:gridCol w:w="943"/>
        <w:gridCol w:w="2700"/>
      </w:tblGrid>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序号</w:t>
            </w:r>
          </w:p>
        </w:tc>
        <w:tc>
          <w:tcPr>
            <w:tcW w:w="1440"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品名</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规格</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数量</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单位</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金额（元）</w:t>
            </w:r>
          </w:p>
        </w:tc>
        <w:tc>
          <w:tcPr>
            <w:tcW w:w="2700" w:type="dxa"/>
            <w:shd w:val="clear" w:color="auto" w:fill="auto"/>
            <w:vAlign w:val="center"/>
          </w:tcPr>
          <w:p w:rsidR="002E6999" w:rsidRPr="003B3B4E" w:rsidRDefault="002E6999" w:rsidP="00F51F89">
            <w:pPr>
              <w:spacing w:line="420" w:lineRule="exact"/>
              <w:jc w:val="center"/>
              <w:rPr>
                <w:rFonts w:eastAsia="楷体_GB2312" w:hint="eastAsia"/>
                <w:b/>
                <w:sz w:val="24"/>
              </w:rPr>
            </w:pPr>
            <w:r w:rsidRPr="003B3B4E">
              <w:rPr>
                <w:rFonts w:eastAsia="楷体_GB2312" w:hint="eastAsia"/>
                <w:b/>
                <w:sz w:val="24"/>
              </w:rPr>
              <w:t>技术要求</w:t>
            </w:r>
          </w:p>
        </w:tc>
      </w:tr>
      <w:tr w:rsidR="002E6999" w:rsidRPr="003B3B4E" w:rsidTr="00F51F89">
        <w:trPr>
          <w:trHeight w:val="1004"/>
        </w:trPr>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1</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被套（全棉）</w:t>
            </w:r>
          </w:p>
        </w:tc>
        <w:tc>
          <w:tcPr>
            <w:tcW w:w="1620" w:type="dxa"/>
            <w:shd w:val="clear" w:color="auto" w:fill="auto"/>
            <w:vAlign w:val="center"/>
          </w:tcPr>
          <w:p w:rsidR="002E6999" w:rsidRPr="003B3B4E" w:rsidRDefault="002E6999" w:rsidP="00F51F89">
            <w:pPr>
              <w:spacing w:line="420" w:lineRule="exact"/>
              <w:jc w:val="center"/>
              <w:rPr>
                <w:rFonts w:ascii="宋体" w:hAnsi="宋体" w:cs="宋体" w:hint="eastAsia"/>
                <w:sz w:val="18"/>
                <w:szCs w:val="18"/>
              </w:rPr>
            </w:pPr>
            <w:r w:rsidRPr="003B3B4E">
              <w:rPr>
                <w:rFonts w:eastAsia="楷体_GB2312" w:hint="eastAsia"/>
                <w:sz w:val="18"/>
                <w:szCs w:val="18"/>
              </w:rPr>
              <w:t>21</w:t>
            </w:r>
            <w:r w:rsidRPr="003B3B4E">
              <w:rPr>
                <w:rFonts w:ascii="楷体_GB2312" w:eastAsia="楷体_GB2312" w:hint="eastAsia"/>
                <w:sz w:val="18"/>
                <w:szCs w:val="18"/>
              </w:rPr>
              <w:t>0</w:t>
            </w:r>
            <w:r w:rsidRPr="003B3B4E">
              <w:rPr>
                <w:rFonts w:ascii="宋体" w:hAnsi="宋体" w:cs="宋体" w:hint="eastAsia"/>
                <w:sz w:val="18"/>
                <w:szCs w:val="18"/>
              </w:rPr>
              <w:t>×145</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vMerge w:val="restart"/>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ascii="宋体" w:hAnsi="宋体" w:hint="eastAsia"/>
                <w:sz w:val="18"/>
                <w:szCs w:val="18"/>
              </w:rPr>
              <w:t>色牢度≥3级 （</w:t>
            </w:r>
            <w:proofErr w:type="gramStart"/>
            <w:r w:rsidRPr="003B3B4E">
              <w:rPr>
                <w:rFonts w:ascii="宋体" w:hAnsi="宋体" w:hint="eastAsia"/>
                <w:sz w:val="18"/>
                <w:szCs w:val="18"/>
              </w:rPr>
              <w:t>湿摩色牢度</w:t>
            </w:r>
            <w:proofErr w:type="gramEnd"/>
            <w:r w:rsidRPr="003B3B4E">
              <w:rPr>
                <w:rFonts w:ascii="宋体" w:hAnsi="宋体" w:hint="eastAsia"/>
                <w:sz w:val="18"/>
                <w:szCs w:val="18"/>
              </w:rPr>
              <w:t>≥2-3级）；水洗尺寸变化率±5.0% ；甲醛≤75mg/kg；pH值 4.0-8.5；禁用标准规定的可分解芳香</w:t>
            </w:r>
            <w:proofErr w:type="gramStart"/>
            <w:r w:rsidRPr="003B3B4E">
              <w:rPr>
                <w:rFonts w:ascii="宋体" w:hAnsi="宋体" w:hint="eastAsia"/>
                <w:sz w:val="18"/>
                <w:szCs w:val="18"/>
              </w:rPr>
              <w:t>胺</w:t>
            </w:r>
            <w:proofErr w:type="gramEnd"/>
            <w:r w:rsidRPr="003B3B4E">
              <w:rPr>
                <w:rFonts w:ascii="宋体" w:hAnsi="宋体" w:hint="eastAsia"/>
                <w:sz w:val="18"/>
                <w:szCs w:val="18"/>
              </w:rPr>
              <w:t>染料；  纤维成份含量按合同要求，应符合FZ/T01053-2007标准规定；密度按产品设计规格，应符合GB/T411-2008等相关产品标准要求。</w:t>
            </w:r>
          </w:p>
        </w:tc>
      </w:tr>
      <w:tr w:rsidR="002E6999" w:rsidRPr="003B3B4E" w:rsidTr="00F51F89">
        <w:trPr>
          <w:trHeight w:val="1647"/>
        </w:trPr>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2</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床单（全棉）</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210</w:t>
            </w:r>
            <w:r w:rsidRPr="003B3B4E">
              <w:rPr>
                <w:rFonts w:ascii="宋体" w:hAnsi="宋体" w:cs="宋体" w:hint="eastAsia"/>
                <w:sz w:val="18"/>
                <w:szCs w:val="18"/>
              </w:rPr>
              <w:t>×110</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vMerge/>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3</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枕套（全棉）</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70</w:t>
            </w:r>
            <w:r w:rsidRPr="003B3B4E">
              <w:rPr>
                <w:rFonts w:ascii="宋体" w:hAnsi="宋体" w:cs="宋体" w:hint="eastAsia"/>
                <w:sz w:val="18"/>
                <w:szCs w:val="18"/>
              </w:rPr>
              <w:t>×40</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vMerge/>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4</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枕巾</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72</w:t>
            </w:r>
            <w:r w:rsidRPr="003B3B4E">
              <w:rPr>
                <w:rFonts w:ascii="宋体" w:hAnsi="宋体" w:cs="宋体" w:hint="eastAsia"/>
                <w:sz w:val="18"/>
                <w:szCs w:val="18"/>
              </w:rPr>
              <w:t>×42</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纯棉</w:t>
            </w: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5</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盖棉絮（</w:t>
            </w:r>
            <w:r w:rsidRPr="003B3B4E">
              <w:rPr>
                <w:rFonts w:eastAsia="楷体_GB2312" w:hint="eastAsia"/>
                <w:sz w:val="18"/>
                <w:szCs w:val="18"/>
              </w:rPr>
              <w:t>3</w:t>
            </w:r>
            <w:r w:rsidRPr="003B3B4E">
              <w:rPr>
                <w:rFonts w:eastAsia="楷体_GB2312" w:hint="eastAsia"/>
                <w:sz w:val="18"/>
                <w:szCs w:val="18"/>
              </w:rPr>
              <w:t>斤</w:t>
            </w:r>
            <w:r w:rsidRPr="003B3B4E">
              <w:rPr>
                <w:rFonts w:ascii="宋体" w:hAnsi="宋体" w:cs="宋体" w:hint="eastAsia"/>
                <w:sz w:val="18"/>
                <w:szCs w:val="18"/>
              </w:rPr>
              <w:t>∕条</w:t>
            </w:r>
            <w:r w:rsidRPr="003B3B4E">
              <w:rPr>
                <w:rFonts w:eastAsia="楷体_GB2312" w:hint="eastAsia"/>
                <w:sz w:val="18"/>
                <w:szCs w:val="18"/>
              </w:rPr>
              <w:t>）</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200</w:t>
            </w:r>
            <w:r w:rsidRPr="003B3B4E">
              <w:rPr>
                <w:rFonts w:ascii="宋体" w:hAnsi="宋体" w:cs="宋体" w:hint="eastAsia"/>
                <w:sz w:val="18"/>
                <w:szCs w:val="18"/>
              </w:rPr>
              <w:t>×140</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ascii="宋体" w:hAnsi="宋体" w:hint="eastAsia"/>
                <w:sz w:val="18"/>
                <w:szCs w:val="18"/>
              </w:rPr>
            </w:pPr>
            <w:r w:rsidRPr="003B3B4E">
              <w:rPr>
                <w:rFonts w:ascii="宋体" w:hAnsi="宋体" w:hint="eastAsia"/>
                <w:sz w:val="18"/>
                <w:szCs w:val="18"/>
              </w:rPr>
              <w:t>棉胎一级</w:t>
            </w:r>
          </w:p>
          <w:p w:rsidR="002E6999" w:rsidRPr="003B3B4E" w:rsidRDefault="002E6999" w:rsidP="00F51F89">
            <w:pPr>
              <w:spacing w:line="420" w:lineRule="exact"/>
              <w:jc w:val="center"/>
              <w:rPr>
                <w:rFonts w:ascii="宋体" w:hAnsi="宋体" w:hint="eastAsia"/>
                <w:sz w:val="18"/>
                <w:szCs w:val="18"/>
              </w:rPr>
            </w:pPr>
            <w:r w:rsidRPr="003B3B4E">
              <w:rPr>
                <w:rFonts w:ascii="宋体" w:hAnsi="宋体" w:hint="eastAsia"/>
                <w:sz w:val="18"/>
                <w:szCs w:val="18"/>
              </w:rPr>
              <w:t xml:space="preserve">GB18383-2007  </w:t>
            </w:r>
          </w:p>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GH/T1020-2000</w:t>
            </w: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6</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垫棉絮（</w:t>
            </w:r>
            <w:r w:rsidRPr="003B3B4E">
              <w:rPr>
                <w:rFonts w:eastAsia="楷体_GB2312" w:hint="eastAsia"/>
                <w:sz w:val="18"/>
                <w:szCs w:val="18"/>
              </w:rPr>
              <w:t>4</w:t>
            </w:r>
            <w:r w:rsidRPr="003B3B4E">
              <w:rPr>
                <w:rFonts w:eastAsia="楷体_GB2312" w:hint="eastAsia"/>
                <w:sz w:val="18"/>
                <w:szCs w:val="18"/>
              </w:rPr>
              <w:t>斤</w:t>
            </w:r>
            <w:r w:rsidRPr="003B3B4E">
              <w:rPr>
                <w:rFonts w:ascii="宋体" w:hAnsi="宋体" w:cs="宋体" w:hint="eastAsia"/>
                <w:sz w:val="18"/>
                <w:szCs w:val="18"/>
              </w:rPr>
              <w:t>∕条</w:t>
            </w:r>
            <w:r w:rsidRPr="003B3B4E">
              <w:rPr>
                <w:rFonts w:eastAsia="楷体_GB2312" w:hint="eastAsia"/>
                <w:sz w:val="18"/>
                <w:szCs w:val="18"/>
              </w:rPr>
              <w:t>）</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200</w:t>
            </w:r>
            <w:r w:rsidRPr="003B3B4E">
              <w:rPr>
                <w:rFonts w:ascii="宋体" w:hAnsi="宋体" w:cs="宋体" w:hint="eastAsia"/>
                <w:sz w:val="18"/>
                <w:szCs w:val="18"/>
              </w:rPr>
              <w:t>×80</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条</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棉胎四级GB18383-2007  GH/T1020-2000</w:t>
            </w: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7</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蚊帐</w:t>
            </w:r>
          </w:p>
        </w:tc>
        <w:tc>
          <w:tcPr>
            <w:tcW w:w="162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200</w:t>
            </w:r>
            <w:r w:rsidRPr="003B3B4E">
              <w:rPr>
                <w:rFonts w:ascii="宋体" w:hAnsi="宋体" w:cs="宋体" w:hint="eastAsia"/>
                <w:sz w:val="18"/>
                <w:szCs w:val="18"/>
              </w:rPr>
              <w:t>×80×150</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套</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roofErr w:type="gramStart"/>
            <w:r w:rsidRPr="003B3B4E">
              <w:rPr>
                <w:rFonts w:ascii="宋体" w:hAnsi="宋体"/>
                <w:sz w:val="18"/>
                <w:szCs w:val="18"/>
              </w:rPr>
              <w:t>涤</w:t>
            </w:r>
            <w:r w:rsidRPr="003B3B4E">
              <w:rPr>
                <w:rFonts w:ascii="宋体" w:hAnsi="宋体" w:hint="eastAsia"/>
                <w:sz w:val="18"/>
                <w:szCs w:val="18"/>
              </w:rPr>
              <w:t>棉双</w:t>
            </w:r>
            <w:proofErr w:type="gramEnd"/>
            <w:r w:rsidRPr="003B3B4E">
              <w:rPr>
                <w:rFonts w:ascii="宋体" w:hAnsi="宋体" w:hint="eastAsia"/>
                <w:sz w:val="18"/>
                <w:szCs w:val="18"/>
              </w:rPr>
              <w:t>纱</w:t>
            </w: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8</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枕芯</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68</w:t>
            </w:r>
            <w:r w:rsidRPr="003B3B4E">
              <w:rPr>
                <w:rFonts w:ascii="宋体" w:hAnsi="宋体" w:cs="宋体" w:hint="eastAsia"/>
                <w:sz w:val="18"/>
                <w:szCs w:val="18"/>
              </w:rPr>
              <w:t>×38</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roofErr w:type="gramStart"/>
            <w:r w:rsidRPr="003B3B4E">
              <w:rPr>
                <w:rFonts w:eastAsia="楷体_GB2312" w:hint="eastAsia"/>
                <w:sz w:val="18"/>
                <w:szCs w:val="18"/>
              </w:rPr>
              <w:t>个</w:t>
            </w:r>
            <w:proofErr w:type="gramEnd"/>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面料：100%纯棉；填充：100%涤</w:t>
            </w:r>
            <w:r w:rsidRPr="003B3B4E">
              <w:rPr>
                <w:rFonts w:ascii="宋体" w:hAnsi="宋体" w:hint="eastAsia"/>
                <w:sz w:val="18"/>
                <w:szCs w:val="18"/>
              </w:rPr>
              <w:lastRenderedPageBreak/>
              <w:t>纶纤维；重量：</w:t>
            </w:r>
            <w:smartTag w:uri="urn:schemas-microsoft-com:office:smarttags" w:element="chmetcnv">
              <w:smartTagPr>
                <w:attr w:name="TCSC" w:val="0"/>
                <w:attr w:name="NumberType" w:val="1"/>
                <w:attr w:name="Negative" w:val="False"/>
                <w:attr w:name="HasSpace" w:val="False"/>
                <w:attr w:name="SourceValue" w:val="600"/>
                <w:attr w:name="UnitName" w:val="g"/>
              </w:smartTagPr>
              <w:r w:rsidRPr="003B3B4E">
                <w:rPr>
                  <w:rFonts w:ascii="宋体" w:hAnsi="宋体" w:hint="eastAsia"/>
                  <w:sz w:val="18"/>
                  <w:szCs w:val="18"/>
                </w:rPr>
                <w:t>600g</w:t>
              </w:r>
            </w:smartTag>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lastRenderedPageBreak/>
              <w:t>9</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垫棉絮套</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205</w:t>
            </w:r>
            <w:r w:rsidRPr="003B3B4E">
              <w:rPr>
                <w:rFonts w:ascii="宋体" w:hAnsi="宋体" w:cs="宋体" w:hint="eastAsia"/>
                <w:sz w:val="18"/>
                <w:szCs w:val="18"/>
              </w:rPr>
              <w:t>×83</w:t>
            </w: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床</w:t>
            </w:r>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100%纯棉，颜色：军绿色</w:t>
            </w:r>
          </w:p>
        </w:tc>
      </w:tr>
      <w:tr w:rsidR="002E6999" w:rsidRPr="003B3B4E" w:rsidTr="00F51F89">
        <w:tc>
          <w:tcPr>
            <w:tcW w:w="648" w:type="dxa"/>
            <w:shd w:val="clear" w:color="auto" w:fill="auto"/>
            <w:vAlign w:val="center"/>
          </w:tcPr>
          <w:p w:rsidR="002E6999" w:rsidRPr="003B3B4E" w:rsidRDefault="002E6999" w:rsidP="00F51F89">
            <w:pPr>
              <w:spacing w:line="420" w:lineRule="exact"/>
              <w:jc w:val="center"/>
              <w:rPr>
                <w:rFonts w:eastAsia="楷体_GB2312" w:hint="eastAsia"/>
                <w:sz w:val="24"/>
              </w:rPr>
            </w:pPr>
            <w:r w:rsidRPr="003B3B4E">
              <w:rPr>
                <w:rFonts w:eastAsia="楷体_GB2312" w:hint="eastAsia"/>
                <w:sz w:val="24"/>
              </w:rPr>
              <w:t>10</w:t>
            </w:r>
          </w:p>
        </w:tc>
        <w:tc>
          <w:tcPr>
            <w:tcW w:w="1440" w:type="dxa"/>
            <w:shd w:val="clear" w:color="auto" w:fill="auto"/>
            <w:vAlign w:val="center"/>
          </w:tcPr>
          <w:p w:rsidR="002E6999" w:rsidRPr="003B3B4E" w:rsidRDefault="002E6999" w:rsidP="00F51F89">
            <w:pPr>
              <w:spacing w:line="420" w:lineRule="exact"/>
              <w:rPr>
                <w:rFonts w:eastAsia="楷体_GB2312" w:hint="eastAsia"/>
                <w:sz w:val="18"/>
                <w:szCs w:val="18"/>
              </w:rPr>
            </w:pPr>
            <w:r w:rsidRPr="003B3B4E">
              <w:rPr>
                <w:rFonts w:eastAsia="楷体_GB2312" w:hint="eastAsia"/>
                <w:sz w:val="18"/>
                <w:szCs w:val="18"/>
              </w:rPr>
              <w:t>编织袋</w:t>
            </w:r>
          </w:p>
        </w:tc>
        <w:tc>
          <w:tcPr>
            <w:tcW w:w="162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878"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eastAsia="楷体_GB2312" w:hint="eastAsia"/>
                <w:sz w:val="18"/>
                <w:szCs w:val="18"/>
              </w:rPr>
              <w:t>1</w:t>
            </w:r>
          </w:p>
        </w:tc>
        <w:tc>
          <w:tcPr>
            <w:tcW w:w="519"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roofErr w:type="gramStart"/>
            <w:r w:rsidRPr="003B3B4E">
              <w:rPr>
                <w:rFonts w:eastAsia="楷体_GB2312" w:hint="eastAsia"/>
                <w:sz w:val="18"/>
                <w:szCs w:val="18"/>
              </w:rPr>
              <w:t>个</w:t>
            </w:r>
            <w:proofErr w:type="gramEnd"/>
          </w:p>
        </w:tc>
        <w:tc>
          <w:tcPr>
            <w:tcW w:w="943"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p>
        </w:tc>
        <w:tc>
          <w:tcPr>
            <w:tcW w:w="2700" w:type="dxa"/>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化纤</w:t>
            </w:r>
          </w:p>
        </w:tc>
      </w:tr>
      <w:tr w:rsidR="002E6999" w:rsidRPr="003B3B4E" w:rsidTr="00F51F89">
        <w:tc>
          <w:tcPr>
            <w:tcW w:w="6048" w:type="dxa"/>
            <w:gridSpan w:val="6"/>
            <w:shd w:val="clear" w:color="auto" w:fill="auto"/>
            <w:vAlign w:val="center"/>
          </w:tcPr>
          <w:p w:rsidR="002E6999" w:rsidRPr="003B3B4E" w:rsidRDefault="002E6999" w:rsidP="00F51F89">
            <w:pPr>
              <w:spacing w:line="420" w:lineRule="exact"/>
              <w:jc w:val="center"/>
              <w:rPr>
                <w:rFonts w:eastAsia="楷体_GB2312" w:hint="eastAsia"/>
                <w:sz w:val="18"/>
                <w:szCs w:val="18"/>
              </w:rPr>
            </w:pPr>
            <w:r w:rsidRPr="003B3B4E">
              <w:rPr>
                <w:rFonts w:ascii="宋体" w:hAnsi="宋体" w:hint="eastAsia"/>
                <w:sz w:val="18"/>
                <w:szCs w:val="18"/>
              </w:rPr>
              <w:t>床上用品合计</w:t>
            </w:r>
          </w:p>
        </w:tc>
        <w:tc>
          <w:tcPr>
            <w:tcW w:w="2700" w:type="dxa"/>
            <w:shd w:val="clear" w:color="auto" w:fill="auto"/>
            <w:vAlign w:val="center"/>
          </w:tcPr>
          <w:p w:rsidR="002E6999" w:rsidRPr="003B3B4E" w:rsidRDefault="002E6999" w:rsidP="00F51F89">
            <w:pPr>
              <w:spacing w:line="420" w:lineRule="exact"/>
              <w:jc w:val="center"/>
              <w:rPr>
                <w:rFonts w:ascii="宋体" w:hAnsi="宋体" w:hint="eastAsia"/>
                <w:sz w:val="18"/>
                <w:szCs w:val="18"/>
              </w:rPr>
            </w:pPr>
          </w:p>
        </w:tc>
      </w:tr>
    </w:tbl>
    <w:p w:rsidR="002E6999" w:rsidRPr="00C77193" w:rsidRDefault="002E6999" w:rsidP="002E6999">
      <w:pPr>
        <w:spacing w:line="420" w:lineRule="exact"/>
        <w:rPr>
          <w:rFonts w:eastAsia="楷体_GB2312" w:hint="eastAsia"/>
          <w:b/>
          <w:sz w:val="24"/>
        </w:rPr>
      </w:pPr>
    </w:p>
    <w:p w:rsidR="002E6999" w:rsidRPr="00C77193" w:rsidRDefault="002E6999" w:rsidP="002E6999">
      <w:pPr>
        <w:spacing w:line="420" w:lineRule="exact"/>
        <w:ind w:firstLineChars="200" w:firstLine="480"/>
        <w:rPr>
          <w:rFonts w:eastAsia="楷体_GB2312"/>
          <w:b/>
          <w:sz w:val="24"/>
        </w:rPr>
      </w:pPr>
      <w:r w:rsidRPr="00C77193">
        <w:rPr>
          <w:rFonts w:eastAsia="楷体_GB2312"/>
          <w:b/>
          <w:sz w:val="24"/>
        </w:rPr>
        <w:t>三、学生公寓床上用品的质量要求</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、按上述床上用品项目，表中所列产品安全指标均应符合附件《纤维制品主要内在质量指标判定依据及标准》中的要求。</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、按上述床上用品项目，所有产品标识均执行</w:t>
      </w:r>
      <w:r w:rsidRPr="00C77193">
        <w:rPr>
          <w:rFonts w:eastAsia="楷体_GB2312"/>
          <w:sz w:val="24"/>
        </w:rPr>
        <w:t>GB5296.4-1998</w:t>
      </w:r>
      <w:r w:rsidRPr="00C77193">
        <w:rPr>
          <w:rFonts w:eastAsia="楷体_GB2312"/>
          <w:sz w:val="24"/>
        </w:rPr>
        <w:t>标准。</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3</w:t>
      </w:r>
      <w:r w:rsidRPr="00C77193">
        <w:rPr>
          <w:rFonts w:eastAsia="楷体_GB2312"/>
          <w:sz w:val="24"/>
        </w:rPr>
        <w:t>、供应商（中标人）出卖的每套学生公寓床上用品均为上表中所列的项目。</w:t>
      </w:r>
    </w:p>
    <w:p w:rsidR="002E6999" w:rsidRPr="00C77193" w:rsidRDefault="002E6999" w:rsidP="002E6999">
      <w:pPr>
        <w:spacing w:line="420" w:lineRule="exact"/>
        <w:ind w:firstLineChars="200" w:firstLine="480"/>
        <w:rPr>
          <w:rFonts w:eastAsia="楷体_GB2312"/>
          <w:b/>
          <w:sz w:val="24"/>
        </w:rPr>
      </w:pPr>
      <w:r w:rsidRPr="00C77193">
        <w:rPr>
          <w:rFonts w:eastAsia="楷体_GB2312"/>
          <w:b/>
          <w:sz w:val="24"/>
        </w:rPr>
        <w:t>四、投标人的资质要求</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投标人必须同时具备以下条件：</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、在中国注册，具有独立承担民事责任的能力；</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、具有良好的商业信誉和健全的财务会计制度；</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3</w:t>
      </w:r>
      <w:r w:rsidRPr="00C77193">
        <w:rPr>
          <w:rFonts w:eastAsia="楷体_GB2312"/>
          <w:sz w:val="24"/>
        </w:rPr>
        <w:t>、具有履行合同所必需的设备和专业技术能力；</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4</w:t>
      </w:r>
      <w:r w:rsidRPr="00C77193">
        <w:rPr>
          <w:rFonts w:eastAsia="楷体_GB2312"/>
          <w:sz w:val="24"/>
        </w:rPr>
        <w:t>、有依法纳税和缴纳社会保障金的良好记录；</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5</w:t>
      </w:r>
      <w:r w:rsidRPr="00C77193">
        <w:rPr>
          <w:rFonts w:eastAsia="楷体_GB2312"/>
          <w:sz w:val="24"/>
        </w:rPr>
        <w:t>、此前三年内在经营活动中没有重大违法记录；</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6</w:t>
      </w:r>
      <w:r w:rsidRPr="00C77193">
        <w:rPr>
          <w:rFonts w:eastAsia="楷体_GB2312"/>
          <w:sz w:val="24"/>
        </w:rPr>
        <w:t>、法律、行政法规规定的其他条件；</w:t>
      </w:r>
    </w:p>
    <w:p w:rsidR="002E6999" w:rsidRDefault="002E6999" w:rsidP="002E6999">
      <w:pPr>
        <w:spacing w:line="420" w:lineRule="exact"/>
        <w:ind w:firstLineChars="200" w:firstLine="480"/>
        <w:rPr>
          <w:rFonts w:eastAsia="楷体_GB2312" w:hint="eastAsia"/>
          <w:sz w:val="24"/>
        </w:rPr>
      </w:pPr>
      <w:r w:rsidRPr="00C77193">
        <w:rPr>
          <w:rFonts w:eastAsia="楷体_GB2312"/>
          <w:sz w:val="24"/>
        </w:rPr>
        <w:t>7</w:t>
      </w:r>
      <w:r w:rsidRPr="00C77193">
        <w:rPr>
          <w:rFonts w:eastAsia="楷体_GB2312"/>
          <w:sz w:val="24"/>
        </w:rPr>
        <w:t>、具有床上用品生产和经营</w:t>
      </w:r>
      <w:proofErr w:type="gramStart"/>
      <w:r w:rsidRPr="00C77193">
        <w:rPr>
          <w:rFonts w:eastAsia="楷体_GB2312"/>
          <w:sz w:val="24"/>
        </w:rPr>
        <w:t>企业权</w:t>
      </w:r>
      <w:proofErr w:type="gramEnd"/>
      <w:r w:rsidRPr="00C77193">
        <w:rPr>
          <w:rFonts w:eastAsia="楷体_GB2312"/>
          <w:sz w:val="24"/>
        </w:rPr>
        <w:t>的公司或商家；</w:t>
      </w:r>
    </w:p>
    <w:p w:rsidR="002E6999" w:rsidRPr="00C77193" w:rsidRDefault="002E6999" w:rsidP="002E6999">
      <w:pPr>
        <w:spacing w:line="420" w:lineRule="exact"/>
        <w:ind w:firstLineChars="200" w:firstLine="480"/>
        <w:rPr>
          <w:rFonts w:eastAsia="楷体_GB2312" w:hint="eastAsia"/>
          <w:sz w:val="24"/>
        </w:rPr>
      </w:pPr>
      <w:r>
        <w:rPr>
          <w:rFonts w:eastAsia="楷体_GB2312" w:hint="eastAsia"/>
          <w:sz w:val="24"/>
        </w:rPr>
        <w:t>8</w:t>
      </w:r>
      <w:r>
        <w:rPr>
          <w:rFonts w:eastAsia="楷体_GB2312" w:hint="eastAsia"/>
          <w:sz w:val="24"/>
        </w:rPr>
        <w:t>、注册资金不低于</w:t>
      </w:r>
      <w:r>
        <w:rPr>
          <w:rFonts w:eastAsia="楷体_GB2312" w:hint="eastAsia"/>
          <w:sz w:val="24"/>
        </w:rPr>
        <w:t>300</w:t>
      </w:r>
      <w:r>
        <w:rPr>
          <w:rFonts w:eastAsia="楷体_GB2312" w:hint="eastAsia"/>
          <w:sz w:val="24"/>
        </w:rPr>
        <w:t>万（大写：叁佰万元整）；</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本项目实行资格审查（终审）与开标同时进行，投标人须在投标书中提供与上述资格条件相关的证明材料（加盖单位公章）。</w:t>
      </w:r>
    </w:p>
    <w:p w:rsidR="002E6999" w:rsidRPr="00C77193" w:rsidRDefault="002E6999" w:rsidP="002E6999">
      <w:pPr>
        <w:spacing w:line="420" w:lineRule="exact"/>
        <w:ind w:firstLineChars="200" w:firstLine="480"/>
        <w:rPr>
          <w:rFonts w:eastAsia="楷体_GB2312"/>
          <w:b/>
          <w:sz w:val="24"/>
        </w:rPr>
      </w:pPr>
      <w:r w:rsidRPr="00C77193">
        <w:rPr>
          <w:rFonts w:eastAsia="楷体_GB2312"/>
          <w:b/>
          <w:sz w:val="24"/>
        </w:rPr>
        <w:t>五、递交投标书、样品与保证金</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、样品</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投标人在递交投标文件时，应同时送一套样品到开标地点。招标结束后，落标方的样品当场退回，中标候选人的样品须在招标人的要求下将其送当地纤维检验所进行质量检测，检测费用由中标候选人承担。</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、投标书要求</w:t>
      </w:r>
    </w:p>
    <w:p w:rsidR="002E6999" w:rsidRPr="00C77193" w:rsidRDefault="002E6999" w:rsidP="002E6999">
      <w:pPr>
        <w:spacing w:line="420" w:lineRule="exact"/>
        <w:ind w:firstLineChars="200" w:firstLine="480"/>
        <w:rPr>
          <w:szCs w:val="21"/>
        </w:rPr>
      </w:pPr>
      <w:r w:rsidRPr="00C77193">
        <w:rPr>
          <w:rFonts w:eastAsia="楷体_GB2312"/>
          <w:sz w:val="24"/>
        </w:rPr>
        <w:t>投标书必须一式五份（正本一份，副本四份）装袋密封，并在文件袋上注明</w:t>
      </w:r>
      <w:r w:rsidRPr="00C77193">
        <w:rPr>
          <w:rFonts w:eastAsia="楷体_GB2312"/>
          <w:sz w:val="24"/>
        </w:rPr>
        <w:t>“</w:t>
      </w:r>
      <w:r w:rsidRPr="00C77193">
        <w:rPr>
          <w:rFonts w:eastAsia="楷体_GB2312"/>
          <w:sz w:val="24"/>
        </w:rPr>
        <w:t>四川理工学院学生床上用品投标书</w:t>
      </w:r>
      <w:r w:rsidRPr="00C77193">
        <w:rPr>
          <w:rFonts w:eastAsia="楷体_GB2312"/>
          <w:sz w:val="24"/>
        </w:rPr>
        <w:t>”</w:t>
      </w:r>
      <w:r w:rsidRPr="00C77193">
        <w:rPr>
          <w:rFonts w:eastAsia="楷体_GB2312"/>
          <w:sz w:val="24"/>
        </w:rPr>
        <w:t>字样，封口处加盖公章，不合要求的</w:t>
      </w:r>
      <w:proofErr w:type="gramStart"/>
      <w:r w:rsidRPr="00C77193">
        <w:rPr>
          <w:rFonts w:eastAsia="楷体_GB2312"/>
          <w:sz w:val="24"/>
        </w:rPr>
        <w:t>按废标处理</w:t>
      </w:r>
      <w:proofErr w:type="gramEnd"/>
      <w:r w:rsidRPr="00C77193">
        <w:rPr>
          <w:rFonts w:eastAsia="楷体_GB2312"/>
          <w:sz w:val="24"/>
        </w:rPr>
        <w:t>。如正本和副本之间有任何差别以正本为准。内容包括：</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2.1</w:t>
      </w:r>
      <w:r w:rsidRPr="00C77193">
        <w:rPr>
          <w:rFonts w:ascii="Times New Roman" w:eastAsia="楷体_GB2312" w:hAnsi="Times New Roman"/>
        </w:rPr>
        <w:t>资质文件，内容包括：</w:t>
      </w:r>
    </w:p>
    <w:p w:rsidR="002E6999" w:rsidRPr="00C77193" w:rsidRDefault="002E6999" w:rsidP="002E6999">
      <w:pPr>
        <w:pStyle w:val="2"/>
        <w:spacing w:line="240" w:lineRule="auto"/>
        <w:ind w:firstLineChars="250" w:firstLine="600"/>
        <w:rPr>
          <w:rFonts w:ascii="Times New Roman" w:eastAsia="楷体_GB2312" w:hAnsi="Times New Roman"/>
        </w:rPr>
      </w:pPr>
      <w:r w:rsidRPr="00C77193">
        <w:rPr>
          <w:rFonts w:ascii="Times New Roman" w:eastAsia="楷体_GB2312" w:hAnsi="Times New Roman"/>
        </w:rPr>
        <w:lastRenderedPageBreak/>
        <w:t>（</w:t>
      </w:r>
      <w:r w:rsidRPr="00C77193">
        <w:rPr>
          <w:rFonts w:ascii="Times New Roman" w:eastAsia="楷体_GB2312" w:hAnsi="Times New Roman"/>
        </w:rPr>
        <w:t>1</w:t>
      </w:r>
      <w:r w:rsidRPr="00C77193">
        <w:rPr>
          <w:rFonts w:ascii="Times New Roman" w:eastAsia="楷体_GB2312" w:hAnsi="Times New Roman"/>
        </w:rPr>
        <w:t>）投标企业基本情况（全称、性质、地址、电话、传真、邮编、开户行、</w:t>
      </w:r>
      <w:proofErr w:type="gramStart"/>
      <w:r w:rsidRPr="00C77193">
        <w:rPr>
          <w:rFonts w:ascii="Times New Roman" w:eastAsia="楷体_GB2312" w:hAnsi="Times New Roman"/>
        </w:rPr>
        <w:t>帐号</w:t>
      </w:r>
      <w:proofErr w:type="gramEnd"/>
      <w:r w:rsidRPr="00C77193">
        <w:rPr>
          <w:rFonts w:ascii="Times New Roman" w:eastAsia="楷体_GB2312" w:hAnsi="Times New Roman"/>
        </w:rPr>
        <w:t>等）；</w:t>
      </w:r>
    </w:p>
    <w:p w:rsidR="002E6999" w:rsidRPr="00C77193" w:rsidRDefault="002E6999" w:rsidP="002E6999">
      <w:pPr>
        <w:pStyle w:val="2"/>
        <w:spacing w:line="240" w:lineRule="auto"/>
        <w:ind w:firstLineChars="250" w:firstLine="600"/>
        <w:rPr>
          <w:rFonts w:ascii="Times New Roman" w:eastAsia="楷体_GB2312" w:hAnsi="Times New Roman"/>
        </w:rPr>
      </w:pPr>
      <w:r w:rsidRPr="00C77193">
        <w:rPr>
          <w:rFonts w:ascii="Times New Roman" w:eastAsia="楷体_GB2312" w:hAnsi="Times New Roman"/>
        </w:rPr>
        <w:t>（</w:t>
      </w:r>
      <w:r w:rsidRPr="00C77193">
        <w:rPr>
          <w:rFonts w:ascii="Times New Roman" w:eastAsia="楷体_GB2312" w:hAnsi="Times New Roman"/>
        </w:rPr>
        <w:t>2</w:t>
      </w:r>
      <w:r w:rsidRPr="00C77193">
        <w:rPr>
          <w:rFonts w:ascii="Times New Roman" w:eastAsia="楷体_GB2312" w:hAnsi="Times New Roman"/>
        </w:rPr>
        <w:t>）投标企业经年检的营业执照副本、税务登记证、组织机构代码证复印件（加盖单位公章），原件备查；</w:t>
      </w:r>
    </w:p>
    <w:p w:rsidR="002E6999" w:rsidRPr="00C77193" w:rsidRDefault="002E6999" w:rsidP="002E6999">
      <w:pPr>
        <w:pStyle w:val="2"/>
        <w:spacing w:line="240" w:lineRule="auto"/>
        <w:ind w:firstLineChars="250" w:firstLine="600"/>
        <w:rPr>
          <w:rFonts w:ascii="Times New Roman" w:eastAsia="楷体_GB2312" w:hAnsi="Times New Roman"/>
        </w:rPr>
      </w:pPr>
      <w:r w:rsidRPr="00C77193">
        <w:rPr>
          <w:rFonts w:ascii="Times New Roman" w:eastAsia="楷体_GB2312" w:hAnsi="Times New Roman"/>
        </w:rPr>
        <w:t>（</w:t>
      </w:r>
      <w:r w:rsidRPr="00C77193">
        <w:rPr>
          <w:rFonts w:ascii="Times New Roman" w:eastAsia="楷体_GB2312" w:hAnsi="Times New Roman"/>
        </w:rPr>
        <w:t>3</w:t>
      </w:r>
      <w:r w:rsidRPr="00C77193">
        <w:rPr>
          <w:rFonts w:ascii="Times New Roman" w:eastAsia="楷体_GB2312" w:hAnsi="Times New Roman"/>
        </w:rPr>
        <w:t>）经法人签名和盖章的授权委托书及被授权人的身份证明；</w:t>
      </w:r>
    </w:p>
    <w:p w:rsidR="002E6999" w:rsidRPr="00C77193" w:rsidRDefault="002E6999" w:rsidP="002E6999">
      <w:pPr>
        <w:pStyle w:val="2"/>
        <w:spacing w:line="240" w:lineRule="auto"/>
        <w:ind w:firstLineChars="250" w:firstLine="600"/>
        <w:rPr>
          <w:rFonts w:ascii="Times New Roman" w:eastAsia="楷体_GB2312" w:hAnsi="Times New Roman"/>
        </w:rPr>
      </w:pPr>
      <w:r w:rsidRPr="00C77193">
        <w:rPr>
          <w:rFonts w:ascii="Times New Roman" w:eastAsia="楷体_GB2312" w:hAnsi="Times New Roman"/>
        </w:rPr>
        <w:t>（</w:t>
      </w:r>
      <w:r w:rsidRPr="00C77193">
        <w:rPr>
          <w:rFonts w:ascii="Times New Roman" w:eastAsia="楷体_GB2312" w:hAnsi="Times New Roman"/>
        </w:rPr>
        <w:t>4</w:t>
      </w:r>
      <w:r w:rsidRPr="00C77193">
        <w:rPr>
          <w:rFonts w:ascii="Times New Roman" w:eastAsia="楷体_GB2312" w:hAnsi="Times New Roman"/>
        </w:rPr>
        <w:t>）与上述第四条</w:t>
      </w:r>
      <w:r w:rsidRPr="00C77193">
        <w:rPr>
          <w:rFonts w:ascii="Times New Roman" w:eastAsia="楷体_GB2312" w:hAnsi="Times New Roman"/>
        </w:rPr>
        <w:t>“</w:t>
      </w:r>
      <w:r w:rsidRPr="00C77193">
        <w:rPr>
          <w:rFonts w:ascii="Times New Roman" w:eastAsia="楷体_GB2312" w:hAnsi="Times New Roman"/>
        </w:rPr>
        <w:t>投标人的资质要求</w:t>
      </w:r>
      <w:r w:rsidRPr="00C77193">
        <w:rPr>
          <w:rFonts w:ascii="Times New Roman" w:eastAsia="楷体_GB2312" w:hAnsi="Times New Roman"/>
          <w:b/>
        </w:rPr>
        <w:t>”</w:t>
      </w:r>
      <w:r w:rsidRPr="00C77193">
        <w:rPr>
          <w:rFonts w:ascii="Times New Roman" w:eastAsia="楷体_GB2312" w:hAnsi="Times New Roman"/>
        </w:rPr>
        <w:t>有关的其它证明材料（加盖单位公章）。</w:t>
      </w:r>
    </w:p>
    <w:p w:rsidR="002E6999" w:rsidRPr="00C77193" w:rsidRDefault="002E6999" w:rsidP="002E6999">
      <w:pPr>
        <w:pStyle w:val="2"/>
        <w:spacing w:line="240" w:lineRule="auto"/>
        <w:ind w:firstLineChars="250" w:firstLine="600"/>
        <w:rPr>
          <w:rFonts w:ascii="Times New Roman" w:eastAsia="楷体_GB2312" w:hAnsi="Times New Roman"/>
        </w:rPr>
      </w:pPr>
      <w:r w:rsidRPr="00C77193">
        <w:rPr>
          <w:rFonts w:ascii="Times New Roman" w:eastAsia="楷体_GB2312" w:hAnsi="Times New Roman"/>
        </w:rPr>
        <w:t>注：上述（</w:t>
      </w:r>
      <w:r w:rsidRPr="00C77193">
        <w:rPr>
          <w:rFonts w:ascii="Times New Roman" w:eastAsia="楷体_GB2312" w:hAnsi="Times New Roman"/>
        </w:rPr>
        <w:t>1</w:t>
      </w:r>
      <w:r w:rsidRPr="00C77193">
        <w:rPr>
          <w:rFonts w:ascii="Times New Roman" w:eastAsia="楷体_GB2312" w:hAnsi="Times New Roman"/>
        </w:rPr>
        <w:t>）</w:t>
      </w:r>
      <w:r w:rsidRPr="00C77193">
        <w:rPr>
          <w:rFonts w:ascii="Times New Roman" w:eastAsia="楷体_GB2312" w:hAnsi="Times New Roman"/>
        </w:rPr>
        <w:t>—</w:t>
      </w:r>
      <w:r w:rsidRPr="00C77193">
        <w:rPr>
          <w:rFonts w:ascii="Times New Roman" w:eastAsia="楷体_GB2312" w:hAnsi="Times New Roman"/>
        </w:rPr>
        <w:t>（</w:t>
      </w:r>
      <w:r w:rsidRPr="00C77193">
        <w:rPr>
          <w:rFonts w:ascii="Times New Roman" w:eastAsia="楷体_GB2312" w:hAnsi="Times New Roman"/>
        </w:rPr>
        <w:t>4</w:t>
      </w:r>
      <w:r w:rsidRPr="00C77193">
        <w:rPr>
          <w:rFonts w:ascii="Times New Roman" w:eastAsia="楷体_GB2312" w:hAnsi="Times New Roman"/>
        </w:rPr>
        <w:t>）</w:t>
      </w:r>
      <w:proofErr w:type="gramStart"/>
      <w:r w:rsidRPr="00C77193">
        <w:rPr>
          <w:rFonts w:ascii="Times New Roman" w:eastAsia="楷体_GB2312" w:hAnsi="Times New Roman"/>
        </w:rPr>
        <w:t>项资格</w:t>
      </w:r>
      <w:proofErr w:type="gramEnd"/>
      <w:r w:rsidRPr="00C77193">
        <w:rPr>
          <w:rFonts w:ascii="Times New Roman" w:eastAsia="楷体_GB2312" w:hAnsi="Times New Roman"/>
        </w:rPr>
        <w:t>文件必须完整提供，且与投标单位一致。</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2.2</w:t>
      </w:r>
      <w:r w:rsidRPr="00C77193">
        <w:rPr>
          <w:rFonts w:ascii="Times New Roman" w:eastAsia="楷体_GB2312" w:hAnsi="Times New Roman"/>
        </w:rPr>
        <w:t>、经法人签字并盖章（公章）的投标书；</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2.3</w:t>
      </w:r>
      <w:r w:rsidRPr="00C77193">
        <w:rPr>
          <w:rFonts w:ascii="Times New Roman" w:eastAsia="楷体_GB2312" w:hAnsi="Times New Roman"/>
        </w:rPr>
        <w:t>提供证明投标方实力及业绩的相关文件（如：自</w:t>
      </w:r>
      <w:r w:rsidRPr="00C77193">
        <w:rPr>
          <w:rFonts w:ascii="Times New Roman" w:eastAsia="楷体_GB2312" w:hAnsi="Times New Roman"/>
        </w:rPr>
        <w:t>201</w:t>
      </w:r>
      <w:r>
        <w:rPr>
          <w:rFonts w:ascii="Times New Roman" w:eastAsia="楷体_GB2312" w:hAnsi="Times New Roman" w:hint="eastAsia"/>
        </w:rPr>
        <w:t>2</w:t>
      </w:r>
      <w:r w:rsidRPr="00C77193">
        <w:rPr>
          <w:rFonts w:ascii="Times New Roman" w:eastAsia="楷体_GB2312" w:hAnsi="Times New Roman"/>
        </w:rPr>
        <w:t>年以来的同类项目合同复印件等）；</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2.4</w:t>
      </w:r>
      <w:r w:rsidRPr="00C77193">
        <w:rPr>
          <w:rFonts w:ascii="Times New Roman" w:eastAsia="楷体_GB2312" w:hAnsi="Times New Roman"/>
        </w:rPr>
        <w:t>投标货物报价表；</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2.5</w:t>
      </w:r>
      <w:r w:rsidRPr="00C77193">
        <w:rPr>
          <w:rFonts w:ascii="Times New Roman" w:eastAsia="楷体_GB2312" w:hAnsi="Times New Roman"/>
        </w:rPr>
        <w:t>售后服务承诺（质保期等内容）；</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2.6</w:t>
      </w:r>
      <w:r w:rsidRPr="00C77193">
        <w:rPr>
          <w:rFonts w:ascii="Times New Roman" w:eastAsia="楷体_GB2312" w:hAnsi="Times New Roman"/>
        </w:rPr>
        <w:t>交货时间；</w:t>
      </w:r>
    </w:p>
    <w:p w:rsidR="002E6999" w:rsidRPr="00C77193" w:rsidRDefault="002E6999" w:rsidP="002E6999">
      <w:pPr>
        <w:pStyle w:val="2"/>
        <w:spacing w:line="240" w:lineRule="auto"/>
        <w:rPr>
          <w:rFonts w:ascii="Times New Roman" w:eastAsia="楷体_GB2312" w:hAnsi="Times New Roman"/>
        </w:rPr>
      </w:pPr>
      <w:r w:rsidRPr="00C77193">
        <w:rPr>
          <w:rFonts w:ascii="Times New Roman" w:eastAsia="楷体_GB2312" w:hAnsi="Times New Roman"/>
        </w:rPr>
        <w:t>2.7</w:t>
      </w:r>
      <w:r w:rsidRPr="00C77193">
        <w:rPr>
          <w:rFonts w:ascii="Times New Roman" w:eastAsia="楷体_GB2312" w:hAnsi="Times New Roman"/>
        </w:rPr>
        <w:t>与本项目有关的其他说明。</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3</w:t>
      </w:r>
      <w:r w:rsidRPr="00C77193">
        <w:rPr>
          <w:rFonts w:eastAsia="楷体_GB2312"/>
          <w:sz w:val="24"/>
        </w:rPr>
        <w:t>、投标保证金</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投标时投标人须交投标保证金人民币壹万元整</w:t>
      </w:r>
      <w:r w:rsidRPr="00C77193">
        <w:rPr>
          <w:rFonts w:eastAsia="楷体_GB2312"/>
          <w:sz w:val="24"/>
        </w:rPr>
        <w:t>(</w:t>
      </w:r>
      <w:r w:rsidRPr="00C77193">
        <w:rPr>
          <w:rFonts w:eastAsia="楷体_GB2312"/>
          <w:sz w:val="24"/>
        </w:rPr>
        <w:t>现金</w:t>
      </w:r>
      <w:r w:rsidRPr="00C77193">
        <w:rPr>
          <w:rFonts w:eastAsia="楷体_GB2312"/>
          <w:sz w:val="24"/>
        </w:rPr>
        <w:t>)</w:t>
      </w:r>
      <w:r w:rsidRPr="00C77193">
        <w:rPr>
          <w:rFonts w:eastAsia="楷体_GB2312"/>
          <w:sz w:val="24"/>
        </w:rPr>
        <w:t>，与标书同时递交，否则视为废标；</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4</w:t>
      </w:r>
      <w:r w:rsidRPr="00C77193">
        <w:rPr>
          <w:rFonts w:eastAsia="楷体_GB2312"/>
          <w:sz w:val="24"/>
        </w:rPr>
        <w:t>、开标后投标人不得撤标，违者没收其投标保证金；</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5</w:t>
      </w:r>
      <w:r w:rsidRPr="00C77193">
        <w:rPr>
          <w:rFonts w:eastAsia="楷体_GB2312"/>
          <w:sz w:val="24"/>
        </w:rPr>
        <w:t>、招标结束后，落标方的投标保证金当场退回，中标人的投标保证金作为合同履约保证金，待货物验收合格、销售结束后无息退回。若中标后送货不符合合同要求，保证金不予退还。</w:t>
      </w:r>
    </w:p>
    <w:p w:rsidR="002E6999" w:rsidRPr="00C77193" w:rsidRDefault="002E6999" w:rsidP="002E6999">
      <w:pPr>
        <w:spacing w:line="420" w:lineRule="exact"/>
        <w:ind w:firstLineChars="200" w:firstLine="480"/>
        <w:rPr>
          <w:rFonts w:eastAsia="楷体_GB2312" w:hint="eastAsia"/>
          <w:sz w:val="24"/>
        </w:rPr>
      </w:pPr>
      <w:r w:rsidRPr="00C77193">
        <w:rPr>
          <w:rFonts w:eastAsia="楷体_GB2312"/>
          <w:sz w:val="24"/>
        </w:rPr>
        <w:t>6</w:t>
      </w:r>
      <w:r w:rsidRPr="00C77193">
        <w:rPr>
          <w:rFonts w:eastAsia="楷体_GB2312"/>
          <w:sz w:val="24"/>
        </w:rPr>
        <w:t>、本标收取标书费（不退）</w:t>
      </w:r>
      <w:r w:rsidRPr="00C77193">
        <w:rPr>
          <w:rFonts w:eastAsia="楷体_GB2312"/>
          <w:sz w:val="24"/>
        </w:rPr>
        <w:t>200</w:t>
      </w:r>
      <w:r w:rsidRPr="00C77193">
        <w:rPr>
          <w:rFonts w:eastAsia="楷体_GB2312"/>
          <w:sz w:val="24"/>
        </w:rPr>
        <w:t>元</w:t>
      </w:r>
      <w:r>
        <w:rPr>
          <w:rFonts w:eastAsia="楷体_GB2312" w:hint="eastAsia"/>
          <w:sz w:val="24"/>
        </w:rPr>
        <w:t>（报名时收取）</w:t>
      </w:r>
      <w:r w:rsidRPr="00C77193">
        <w:rPr>
          <w:rFonts w:eastAsia="楷体_GB2312"/>
          <w:sz w:val="24"/>
        </w:rPr>
        <w:t>。</w:t>
      </w:r>
    </w:p>
    <w:p w:rsidR="002E6999" w:rsidRPr="00C77193" w:rsidRDefault="002E6999" w:rsidP="002E6999">
      <w:pPr>
        <w:spacing w:line="420" w:lineRule="exact"/>
        <w:ind w:firstLineChars="200" w:firstLine="480"/>
        <w:rPr>
          <w:rFonts w:eastAsia="楷体_GB2312"/>
          <w:b/>
          <w:sz w:val="24"/>
        </w:rPr>
      </w:pPr>
      <w:r w:rsidRPr="00C77193">
        <w:rPr>
          <w:rFonts w:eastAsia="楷体_GB2312"/>
          <w:b/>
          <w:sz w:val="24"/>
        </w:rPr>
        <w:t>六、开标与评标</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、开标</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lastRenderedPageBreak/>
        <w:t>标书递交截止时间到后，当场开标</w:t>
      </w:r>
      <w:r>
        <w:rPr>
          <w:rFonts w:eastAsia="楷体_GB2312" w:hint="eastAsia"/>
          <w:sz w:val="24"/>
        </w:rPr>
        <w:t>，投标人进行不低于</w:t>
      </w:r>
      <w:r>
        <w:rPr>
          <w:rFonts w:eastAsia="楷体_GB2312" w:hint="eastAsia"/>
          <w:sz w:val="24"/>
        </w:rPr>
        <w:t>2</w:t>
      </w:r>
      <w:r>
        <w:rPr>
          <w:rFonts w:eastAsia="楷体_GB2312" w:hint="eastAsia"/>
          <w:sz w:val="24"/>
        </w:rPr>
        <w:t>轮的现场报价</w:t>
      </w:r>
      <w:r w:rsidRPr="00C77193">
        <w:rPr>
          <w:rFonts w:eastAsia="楷体_GB2312"/>
          <w:sz w:val="24"/>
        </w:rPr>
        <w:t>。未提供样品、未交纳投标保证金以及标书过时提交、报价模糊不明或有涂改痕迹者其投标可能存在被拒绝的风险。</w:t>
      </w:r>
    </w:p>
    <w:p w:rsidR="002E6999" w:rsidRPr="00C77193" w:rsidRDefault="002E6999" w:rsidP="002E6999">
      <w:pPr>
        <w:spacing w:line="420" w:lineRule="exact"/>
        <w:ind w:firstLineChars="200" w:firstLine="480"/>
        <w:rPr>
          <w:rFonts w:eastAsia="楷体_GB2312"/>
          <w:color w:val="FF0000"/>
          <w:sz w:val="24"/>
        </w:rPr>
      </w:pPr>
      <w:r w:rsidRPr="00C77193">
        <w:rPr>
          <w:rFonts w:eastAsia="楷体_GB2312"/>
          <w:sz w:val="24"/>
        </w:rPr>
        <w:t>招标人将组织评标委员会审查投标书是否完整，有无计算上的错误，投标书是否</w:t>
      </w:r>
      <w:proofErr w:type="gramStart"/>
      <w:r w:rsidRPr="00C77193">
        <w:rPr>
          <w:rFonts w:eastAsia="楷体_GB2312"/>
          <w:sz w:val="24"/>
        </w:rPr>
        <w:t>完全响应</w:t>
      </w:r>
      <w:proofErr w:type="gramEnd"/>
      <w:r w:rsidRPr="00C77193">
        <w:rPr>
          <w:rFonts w:eastAsia="楷体_GB2312"/>
          <w:sz w:val="24"/>
        </w:rPr>
        <w:t>招标书的要求。</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、评标</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2.1</w:t>
      </w:r>
      <w:r w:rsidRPr="00C77193">
        <w:rPr>
          <w:rFonts w:eastAsia="楷体_GB2312"/>
          <w:sz w:val="24"/>
        </w:rPr>
        <w:t>评标办法</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招标人将组织评标委员会根据各投标人提供的</w:t>
      </w:r>
      <w:r>
        <w:rPr>
          <w:rFonts w:eastAsia="楷体_GB2312" w:hint="eastAsia"/>
          <w:sz w:val="24"/>
        </w:rPr>
        <w:t>最终</w:t>
      </w:r>
      <w:r w:rsidRPr="00C77193">
        <w:rPr>
          <w:rFonts w:eastAsia="楷体_GB2312"/>
          <w:sz w:val="24"/>
        </w:rPr>
        <w:t>投标价（整套总价格）、样品质量、信誉及服务等因素，按公布的投标评分标准，采用综合因素评标办法对投标人的标书及样品进行综合评审，再按评审后综合总得分由高到低顺序排列，推荐中标候选人或确定中标人。得分相同的，按质量由高到低顺序排列；得分且质量相同的，按投标报价由低到高顺序排列；得分、质量及投标报价相同的，按信誉及售后服务优劣由高到低顺序排列；得分、质量、投标报价、信誉及售后服务相同的，按业绩由高到低顺序排列。</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2.2</w:t>
      </w:r>
      <w:r w:rsidRPr="00C77193">
        <w:rPr>
          <w:rFonts w:eastAsia="楷体_GB2312"/>
          <w:sz w:val="24"/>
        </w:rPr>
        <w:t>评分标准</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按百分制计算，投标价权重为</w:t>
      </w:r>
      <w:r>
        <w:rPr>
          <w:rFonts w:eastAsia="楷体_GB2312" w:hint="eastAsia"/>
          <w:sz w:val="24"/>
        </w:rPr>
        <w:t>6</w:t>
      </w:r>
      <w:r w:rsidRPr="00C77193">
        <w:rPr>
          <w:rFonts w:eastAsia="楷体_GB2312"/>
          <w:sz w:val="24"/>
        </w:rPr>
        <w:t>0%</w:t>
      </w:r>
      <w:r w:rsidRPr="00C77193">
        <w:rPr>
          <w:rFonts w:eastAsia="楷体_GB2312"/>
          <w:sz w:val="24"/>
        </w:rPr>
        <w:t>，质量权重</w:t>
      </w:r>
      <w:r>
        <w:rPr>
          <w:rFonts w:eastAsia="楷体_GB2312" w:hint="eastAsia"/>
          <w:sz w:val="24"/>
        </w:rPr>
        <w:t>2</w:t>
      </w:r>
      <w:r w:rsidRPr="00C77193">
        <w:rPr>
          <w:rFonts w:eastAsia="楷体_GB2312"/>
          <w:sz w:val="24"/>
        </w:rPr>
        <w:t>0%</w:t>
      </w:r>
      <w:r w:rsidRPr="00C77193">
        <w:rPr>
          <w:rFonts w:eastAsia="楷体_GB2312"/>
          <w:sz w:val="24"/>
        </w:rPr>
        <w:t>，信誉及售后服务</w:t>
      </w:r>
      <w:r w:rsidRPr="00C77193">
        <w:rPr>
          <w:rFonts w:eastAsia="楷体_GB2312"/>
          <w:sz w:val="24"/>
        </w:rPr>
        <w:t>10%</w:t>
      </w:r>
      <w:r w:rsidRPr="00C77193">
        <w:rPr>
          <w:rFonts w:eastAsia="楷体_GB2312"/>
          <w:sz w:val="24"/>
        </w:rPr>
        <w:t>，业绩权重</w:t>
      </w:r>
      <w:r w:rsidRPr="00C77193">
        <w:rPr>
          <w:rFonts w:eastAsia="楷体_GB2312"/>
          <w:sz w:val="24"/>
        </w:rPr>
        <w:t>10%</w:t>
      </w:r>
      <w:r w:rsidRPr="00C77193">
        <w:rPr>
          <w:rFonts w:eastAsia="楷体_GB2312"/>
          <w:sz w:val="24"/>
        </w:rPr>
        <w:t>。具体标准是：</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w:t>
      </w:r>
      <w:r w:rsidRPr="00C77193">
        <w:rPr>
          <w:rFonts w:eastAsia="楷体_GB2312"/>
          <w:sz w:val="24"/>
        </w:rPr>
        <w:t>1</w:t>
      </w:r>
      <w:r w:rsidRPr="00C77193">
        <w:rPr>
          <w:rFonts w:eastAsia="楷体_GB2312"/>
          <w:sz w:val="24"/>
        </w:rPr>
        <w:t>）投标价排列顺序是：在满足质量要求的前提下，低价的排名前，分值高，得分</w:t>
      </w:r>
      <w:r>
        <w:rPr>
          <w:rFonts w:eastAsia="楷体_GB2312" w:hint="eastAsia"/>
          <w:sz w:val="24"/>
        </w:rPr>
        <w:t>6</w:t>
      </w:r>
      <w:r w:rsidRPr="00C77193">
        <w:rPr>
          <w:rFonts w:eastAsia="楷体_GB2312"/>
          <w:sz w:val="24"/>
        </w:rPr>
        <w:t>0</w:t>
      </w:r>
      <w:r w:rsidRPr="00C77193">
        <w:rPr>
          <w:rFonts w:eastAsia="楷体_GB2312"/>
          <w:sz w:val="24"/>
        </w:rPr>
        <w:t>分。其它排名是每降低一名排名，分数减少</w:t>
      </w:r>
      <w:r w:rsidRPr="00C77193">
        <w:rPr>
          <w:rFonts w:eastAsia="楷体_GB2312"/>
          <w:sz w:val="24"/>
        </w:rPr>
        <w:t>5</w:t>
      </w:r>
      <w:r w:rsidRPr="00C77193">
        <w:rPr>
          <w:rFonts w:eastAsia="楷体_GB2312"/>
          <w:sz w:val="24"/>
        </w:rPr>
        <w:t>分。如：厂家</w:t>
      </w:r>
      <w:r w:rsidRPr="00C77193">
        <w:rPr>
          <w:rFonts w:eastAsia="楷体_GB2312"/>
          <w:sz w:val="24"/>
        </w:rPr>
        <w:t>1</w:t>
      </w:r>
      <w:r w:rsidRPr="00C77193">
        <w:rPr>
          <w:rFonts w:eastAsia="楷体_GB2312"/>
          <w:sz w:val="24"/>
        </w:rPr>
        <w:t>投标价是</w:t>
      </w:r>
      <w:r w:rsidRPr="00C77193">
        <w:rPr>
          <w:rFonts w:eastAsia="楷体_GB2312"/>
          <w:sz w:val="24"/>
        </w:rPr>
        <w:t>312</w:t>
      </w:r>
      <w:r w:rsidRPr="00C77193">
        <w:rPr>
          <w:rFonts w:eastAsia="楷体_GB2312"/>
          <w:sz w:val="24"/>
        </w:rPr>
        <w:t>元，厂家</w:t>
      </w:r>
      <w:r w:rsidRPr="00C77193">
        <w:rPr>
          <w:rFonts w:eastAsia="楷体_GB2312"/>
          <w:sz w:val="24"/>
        </w:rPr>
        <w:t>2</w:t>
      </w:r>
      <w:r w:rsidRPr="00C77193">
        <w:rPr>
          <w:rFonts w:eastAsia="楷体_GB2312"/>
          <w:sz w:val="24"/>
        </w:rPr>
        <w:t>投标价是</w:t>
      </w:r>
      <w:r w:rsidRPr="00C77193">
        <w:rPr>
          <w:rFonts w:eastAsia="楷体_GB2312"/>
          <w:sz w:val="24"/>
        </w:rPr>
        <w:t>314</w:t>
      </w:r>
      <w:r w:rsidRPr="00C77193">
        <w:rPr>
          <w:rFonts w:eastAsia="楷体_GB2312"/>
          <w:sz w:val="24"/>
        </w:rPr>
        <w:t>元，厂家</w:t>
      </w:r>
      <w:r w:rsidRPr="00C77193">
        <w:rPr>
          <w:rFonts w:eastAsia="楷体_GB2312"/>
          <w:sz w:val="24"/>
        </w:rPr>
        <w:t>3</w:t>
      </w:r>
      <w:r w:rsidRPr="00C77193">
        <w:rPr>
          <w:rFonts w:eastAsia="楷体_GB2312"/>
          <w:sz w:val="24"/>
        </w:rPr>
        <w:t>投标价是</w:t>
      </w:r>
      <w:r w:rsidRPr="00C77193">
        <w:rPr>
          <w:rFonts w:eastAsia="楷体_GB2312"/>
          <w:sz w:val="24"/>
        </w:rPr>
        <w:t>316</w:t>
      </w:r>
      <w:r w:rsidRPr="00C77193">
        <w:rPr>
          <w:rFonts w:eastAsia="楷体_GB2312"/>
          <w:sz w:val="24"/>
        </w:rPr>
        <w:t>元，则投标价排列顺序是：第一名是</w:t>
      </w:r>
      <w:r w:rsidRPr="00C77193">
        <w:rPr>
          <w:rFonts w:eastAsia="楷体_GB2312"/>
          <w:sz w:val="24"/>
        </w:rPr>
        <w:t>312</w:t>
      </w:r>
      <w:r w:rsidRPr="00C77193">
        <w:rPr>
          <w:rFonts w:eastAsia="楷体_GB2312"/>
          <w:sz w:val="24"/>
        </w:rPr>
        <w:t>元，得分</w:t>
      </w:r>
      <w:r>
        <w:rPr>
          <w:rFonts w:eastAsia="楷体_GB2312" w:hint="eastAsia"/>
          <w:sz w:val="24"/>
        </w:rPr>
        <w:t>6</w:t>
      </w:r>
      <w:r w:rsidRPr="00C77193">
        <w:rPr>
          <w:rFonts w:eastAsia="楷体_GB2312"/>
          <w:sz w:val="24"/>
        </w:rPr>
        <w:t>0</w:t>
      </w:r>
      <w:r w:rsidRPr="00C77193">
        <w:rPr>
          <w:rFonts w:eastAsia="楷体_GB2312"/>
          <w:sz w:val="24"/>
        </w:rPr>
        <w:t>。第二名是</w:t>
      </w:r>
      <w:r w:rsidRPr="00C77193">
        <w:rPr>
          <w:rFonts w:eastAsia="楷体_GB2312"/>
          <w:sz w:val="24"/>
        </w:rPr>
        <w:t>314</w:t>
      </w:r>
      <w:r w:rsidRPr="00C77193">
        <w:rPr>
          <w:rFonts w:eastAsia="楷体_GB2312"/>
          <w:sz w:val="24"/>
        </w:rPr>
        <w:t>元，得分</w:t>
      </w:r>
      <w:r>
        <w:rPr>
          <w:rFonts w:eastAsia="楷体_GB2312" w:hint="eastAsia"/>
          <w:sz w:val="24"/>
        </w:rPr>
        <w:t>55</w:t>
      </w:r>
      <w:r w:rsidRPr="00C77193">
        <w:rPr>
          <w:rFonts w:eastAsia="楷体_GB2312"/>
          <w:sz w:val="24"/>
        </w:rPr>
        <w:t>分。第三名是</w:t>
      </w:r>
      <w:r w:rsidRPr="00C77193">
        <w:rPr>
          <w:rFonts w:eastAsia="楷体_GB2312"/>
          <w:sz w:val="24"/>
        </w:rPr>
        <w:t>316</w:t>
      </w:r>
      <w:r w:rsidRPr="00C77193">
        <w:rPr>
          <w:rFonts w:eastAsia="楷体_GB2312"/>
          <w:sz w:val="24"/>
        </w:rPr>
        <w:t>元，得分</w:t>
      </w:r>
      <w:r>
        <w:rPr>
          <w:rFonts w:eastAsia="楷体_GB2312" w:hint="eastAsia"/>
          <w:sz w:val="24"/>
        </w:rPr>
        <w:t>5</w:t>
      </w:r>
      <w:r w:rsidRPr="00C77193">
        <w:rPr>
          <w:rFonts w:eastAsia="楷体_GB2312"/>
          <w:sz w:val="24"/>
        </w:rPr>
        <w:t>0</w:t>
      </w:r>
      <w:r w:rsidRPr="00C77193">
        <w:rPr>
          <w:rFonts w:eastAsia="楷体_GB2312"/>
          <w:sz w:val="24"/>
        </w:rPr>
        <w:t>分。</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w:t>
      </w:r>
      <w:r w:rsidRPr="00C77193">
        <w:rPr>
          <w:rFonts w:eastAsia="楷体_GB2312"/>
          <w:sz w:val="24"/>
        </w:rPr>
        <w:t>2</w:t>
      </w:r>
      <w:r w:rsidRPr="00C77193">
        <w:rPr>
          <w:rFonts w:eastAsia="楷体_GB2312"/>
          <w:sz w:val="24"/>
        </w:rPr>
        <w:t>）质量最高分为</w:t>
      </w:r>
      <w:r>
        <w:rPr>
          <w:rFonts w:eastAsia="楷体_GB2312" w:hint="eastAsia"/>
          <w:sz w:val="24"/>
        </w:rPr>
        <w:t>2</w:t>
      </w:r>
      <w:r w:rsidRPr="00C77193">
        <w:rPr>
          <w:rFonts w:eastAsia="楷体_GB2312"/>
          <w:sz w:val="24"/>
        </w:rPr>
        <w:t>0</w:t>
      </w:r>
      <w:r w:rsidRPr="00C77193">
        <w:rPr>
          <w:rFonts w:eastAsia="楷体_GB2312"/>
          <w:sz w:val="24"/>
        </w:rPr>
        <w:t>分。</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w:t>
      </w:r>
      <w:r w:rsidRPr="00C77193">
        <w:rPr>
          <w:rFonts w:eastAsia="楷体_GB2312"/>
          <w:sz w:val="24"/>
        </w:rPr>
        <w:t>3</w:t>
      </w:r>
      <w:r w:rsidRPr="00C77193">
        <w:rPr>
          <w:rFonts w:eastAsia="楷体_GB2312"/>
          <w:sz w:val="24"/>
        </w:rPr>
        <w:t>）业绩最高分为</w:t>
      </w:r>
      <w:r w:rsidRPr="00C77193">
        <w:rPr>
          <w:rFonts w:eastAsia="楷体_GB2312"/>
          <w:sz w:val="24"/>
        </w:rPr>
        <w:t>10</w:t>
      </w:r>
      <w:r w:rsidRPr="00C77193">
        <w:rPr>
          <w:rFonts w:eastAsia="楷体_GB2312"/>
          <w:sz w:val="24"/>
        </w:rPr>
        <w:t>分。</w:t>
      </w:r>
    </w:p>
    <w:p w:rsidR="002E6999" w:rsidRPr="00C77193" w:rsidRDefault="002E6999" w:rsidP="002E6999">
      <w:pPr>
        <w:spacing w:line="420" w:lineRule="exact"/>
        <w:ind w:firstLineChars="200" w:firstLine="480"/>
        <w:rPr>
          <w:rFonts w:eastAsia="楷体_GB2312"/>
        </w:rPr>
      </w:pPr>
      <w:r w:rsidRPr="00C77193">
        <w:rPr>
          <w:rFonts w:eastAsia="楷体_GB2312"/>
          <w:sz w:val="24"/>
        </w:rPr>
        <w:t>（</w:t>
      </w:r>
      <w:r w:rsidRPr="00C77193">
        <w:rPr>
          <w:rFonts w:eastAsia="楷体_GB2312"/>
          <w:sz w:val="24"/>
        </w:rPr>
        <w:t>4</w:t>
      </w:r>
      <w:r w:rsidRPr="00C77193">
        <w:rPr>
          <w:rFonts w:eastAsia="楷体_GB2312"/>
          <w:sz w:val="24"/>
        </w:rPr>
        <w:t>）信誉及服务最高分为</w:t>
      </w:r>
      <w:r w:rsidRPr="00C77193">
        <w:rPr>
          <w:rFonts w:eastAsia="楷体_GB2312"/>
          <w:sz w:val="24"/>
        </w:rPr>
        <w:t>10</w:t>
      </w:r>
      <w:r w:rsidRPr="00C77193">
        <w:rPr>
          <w:rFonts w:eastAsia="楷体_GB2312"/>
          <w:sz w:val="24"/>
        </w:rPr>
        <w:t>分。</w:t>
      </w:r>
    </w:p>
    <w:p w:rsidR="002E6999" w:rsidRPr="00C77193" w:rsidRDefault="002E6999" w:rsidP="002E6999">
      <w:pPr>
        <w:spacing w:line="420" w:lineRule="exact"/>
        <w:ind w:firstLineChars="200" w:firstLine="480"/>
        <w:rPr>
          <w:rFonts w:eastAsia="仿宋_GB2312"/>
          <w:b/>
          <w:sz w:val="24"/>
        </w:rPr>
      </w:pPr>
      <w:r w:rsidRPr="00C77193">
        <w:rPr>
          <w:rFonts w:eastAsia="仿宋_GB2312"/>
          <w:b/>
          <w:sz w:val="24"/>
        </w:rPr>
        <w:t>七、合同授予与其它</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、中标人在接到中标通知后</w:t>
      </w:r>
      <w:r w:rsidRPr="00C77193">
        <w:rPr>
          <w:rFonts w:eastAsia="楷体_GB2312"/>
          <w:sz w:val="24"/>
        </w:rPr>
        <w:t>15</w:t>
      </w:r>
      <w:r w:rsidRPr="00C77193">
        <w:rPr>
          <w:rFonts w:eastAsia="楷体_GB2312"/>
          <w:sz w:val="24"/>
        </w:rPr>
        <w:t>天内，凭中标通知和质量检测合格报告书及时与招标人签订经济合同，否则按</w:t>
      </w:r>
      <w:proofErr w:type="gramStart"/>
      <w:r w:rsidRPr="00C77193">
        <w:rPr>
          <w:rFonts w:eastAsia="楷体_GB2312"/>
          <w:sz w:val="24"/>
        </w:rPr>
        <w:t>自动弃标处理</w:t>
      </w:r>
      <w:proofErr w:type="gramEnd"/>
      <w:r w:rsidRPr="00C77193">
        <w:rPr>
          <w:rFonts w:eastAsia="楷体_GB2312"/>
          <w:sz w:val="24"/>
        </w:rPr>
        <w:t>，并没收其投标保证金。</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、中标人按合同要求的时间、地址供货，供货时间在</w:t>
      </w:r>
      <w:r w:rsidRPr="00C77193">
        <w:rPr>
          <w:rFonts w:eastAsia="楷体_GB2312"/>
          <w:sz w:val="24"/>
        </w:rPr>
        <w:t>201</w:t>
      </w:r>
      <w:r>
        <w:rPr>
          <w:rFonts w:eastAsia="楷体_GB2312" w:hint="eastAsia"/>
          <w:sz w:val="24"/>
        </w:rPr>
        <w:t>5</w:t>
      </w:r>
      <w:r w:rsidRPr="00C77193">
        <w:rPr>
          <w:rFonts w:eastAsia="楷体_GB2312"/>
          <w:sz w:val="24"/>
        </w:rPr>
        <w:t>年</w:t>
      </w:r>
      <w:r>
        <w:rPr>
          <w:rFonts w:eastAsia="楷体_GB2312" w:hint="eastAsia"/>
          <w:sz w:val="24"/>
        </w:rPr>
        <w:t>9</w:t>
      </w:r>
      <w:r w:rsidRPr="00C77193">
        <w:rPr>
          <w:rFonts w:eastAsia="楷体_GB2312"/>
          <w:sz w:val="24"/>
        </w:rPr>
        <w:t>月</w:t>
      </w:r>
      <w:r>
        <w:rPr>
          <w:rFonts w:eastAsia="楷体_GB2312" w:hint="eastAsia"/>
          <w:sz w:val="24"/>
        </w:rPr>
        <w:t>1</w:t>
      </w:r>
      <w:r w:rsidRPr="00C77193">
        <w:rPr>
          <w:rFonts w:eastAsia="楷体_GB2312"/>
          <w:sz w:val="24"/>
        </w:rPr>
        <w:t>日前。如招标人需临时追加数量，投标人须保证在接到通知后</w:t>
      </w:r>
      <w:r w:rsidRPr="00C77193">
        <w:rPr>
          <w:rFonts w:eastAsia="楷体_GB2312"/>
          <w:sz w:val="24"/>
        </w:rPr>
        <w:t>1</w:t>
      </w:r>
      <w:r w:rsidRPr="00C77193">
        <w:rPr>
          <w:rFonts w:eastAsia="楷体_GB2312"/>
          <w:sz w:val="24"/>
        </w:rPr>
        <w:t>天内送达招标人指定地点。</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3</w:t>
      </w:r>
      <w:r w:rsidRPr="00C77193">
        <w:rPr>
          <w:rFonts w:eastAsia="楷体_GB2312"/>
          <w:sz w:val="24"/>
        </w:rPr>
        <w:t>、中标人应保证在承诺的供货时间前将所有货物交付完毕，否则将承担没收合同履约保证金的处罚。</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lastRenderedPageBreak/>
        <w:t>4</w:t>
      </w:r>
      <w:r>
        <w:rPr>
          <w:rFonts w:eastAsia="楷体_GB2312" w:hint="eastAsia"/>
          <w:sz w:val="24"/>
        </w:rPr>
        <w:t>、中标人必须</w:t>
      </w:r>
      <w:r w:rsidRPr="00C77193">
        <w:rPr>
          <w:rFonts w:eastAsia="楷体_GB2312"/>
          <w:sz w:val="24"/>
        </w:rPr>
        <w:t>按项目要求，分袋装好交货，并送至指定地点。</w:t>
      </w:r>
    </w:p>
    <w:p w:rsidR="002E6999" w:rsidRDefault="002E6999" w:rsidP="002E6999">
      <w:pPr>
        <w:spacing w:line="420" w:lineRule="exact"/>
        <w:ind w:firstLineChars="200" w:firstLine="480"/>
        <w:rPr>
          <w:rFonts w:eastAsia="楷体_GB2312" w:hint="eastAsia"/>
          <w:sz w:val="24"/>
        </w:rPr>
      </w:pPr>
      <w:r>
        <w:rPr>
          <w:rFonts w:eastAsia="楷体_GB2312" w:hint="eastAsia"/>
          <w:sz w:val="24"/>
        </w:rPr>
        <w:t>5</w:t>
      </w:r>
      <w:r>
        <w:rPr>
          <w:rFonts w:eastAsia="楷体_GB2312" w:hint="eastAsia"/>
          <w:sz w:val="24"/>
        </w:rPr>
        <w:t>、中标人</w:t>
      </w:r>
      <w:r w:rsidRPr="00C77193">
        <w:rPr>
          <w:rFonts w:eastAsia="楷体_GB2312"/>
          <w:sz w:val="24"/>
        </w:rPr>
        <w:t>须承担销售总数的</w:t>
      </w:r>
      <w:r w:rsidRPr="00C77193">
        <w:rPr>
          <w:rFonts w:eastAsia="楷体_GB2312"/>
          <w:sz w:val="24"/>
        </w:rPr>
        <w:t>2%</w:t>
      </w:r>
      <w:r w:rsidRPr="00C77193">
        <w:rPr>
          <w:rFonts w:eastAsia="楷体_GB2312"/>
          <w:sz w:val="24"/>
        </w:rPr>
        <w:t>的销售损耗作为对校区贫困学生的资助</w:t>
      </w:r>
      <w:r>
        <w:rPr>
          <w:rFonts w:eastAsia="楷体_GB2312" w:hint="eastAsia"/>
          <w:sz w:val="24"/>
        </w:rPr>
        <w:t>。</w:t>
      </w:r>
    </w:p>
    <w:p w:rsidR="002E6999" w:rsidRPr="00C77193" w:rsidRDefault="002E6999" w:rsidP="002E6999">
      <w:pPr>
        <w:spacing w:line="420" w:lineRule="exact"/>
        <w:ind w:firstLineChars="200" w:firstLine="480"/>
        <w:rPr>
          <w:rFonts w:eastAsia="楷体_GB2312" w:hint="eastAsia"/>
          <w:sz w:val="24"/>
        </w:rPr>
      </w:pPr>
      <w:r w:rsidRPr="00C77193">
        <w:rPr>
          <w:rFonts w:eastAsia="楷体_GB2312"/>
          <w:sz w:val="24"/>
        </w:rPr>
        <w:t>6</w:t>
      </w:r>
      <w:r w:rsidRPr="00C77193">
        <w:rPr>
          <w:rFonts w:eastAsia="楷体_GB2312"/>
          <w:sz w:val="24"/>
        </w:rPr>
        <w:t>、</w:t>
      </w:r>
      <w:r>
        <w:rPr>
          <w:rFonts w:eastAsia="楷体_GB2312" w:hint="eastAsia"/>
          <w:sz w:val="24"/>
        </w:rPr>
        <w:t>中标人在指定场所按不高于中标价格自行销售，收取货款。</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7</w:t>
      </w:r>
      <w:r w:rsidRPr="00C77193">
        <w:rPr>
          <w:rFonts w:eastAsia="楷体_GB2312"/>
          <w:sz w:val="24"/>
        </w:rPr>
        <w:t>、中标人提供的货物，如存在未销售完的，由中标人自行处理。</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8</w:t>
      </w:r>
      <w:r w:rsidRPr="00C77193">
        <w:rPr>
          <w:rFonts w:eastAsia="楷体_GB2312"/>
          <w:sz w:val="24"/>
        </w:rPr>
        <w:t>、招标文件、中标人的投标文件以及评标过程中形成的重要原始资料，均作为合同附件。</w:t>
      </w:r>
    </w:p>
    <w:p w:rsidR="002E6999" w:rsidRPr="00C77193" w:rsidRDefault="002E6999" w:rsidP="002E6999">
      <w:pPr>
        <w:spacing w:line="420" w:lineRule="exact"/>
        <w:ind w:firstLineChars="200" w:firstLine="480"/>
        <w:rPr>
          <w:rFonts w:eastAsia="楷体_GB2312"/>
          <w:b/>
          <w:color w:val="000000"/>
          <w:sz w:val="24"/>
        </w:rPr>
      </w:pPr>
      <w:r w:rsidRPr="00C77193">
        <w:rPr>
          <w:rFonts w:eastAsia="楷体_GB2312"/>
          <w:b/>
          <w:sz w:val="24"/>
        </w:rPr>
        <w:t>八、招标时间及地</w:t>
      </w:r>
      <w:r w:rsidRPr="00C77193">
        <w:rPr>
          <w:rFonts w:eastAsia="楷体_GB2312"/>
          <w:b/>
          <w:color w:val="000000"/>
          <w:sz w:val="24"/>
        </w:rPr>
        <w:t>址</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1</w:t>
      </w:r>
      <w:r w:rsidRPr="00C77193">
        <w:rPr>
          <w:rFonts w:eastAsia="楷体_GB2312"/>
          <w:sz w:val="24"/>
        </w:rPr>
        <w:t>、标书递交截止时间</w:t>
      </w:r>
      <w:r w:rsidRPr="001B349A">
        <w:rPr>
          <w:rFonts w:eastAsia="楷体_GB2312"/>
          <w:color w:val="000000"/>
          <w:sz w:val="24"/>
        </w:rPr>
        <w:t>：</w:t>
      </w:r>
      <w:r w:rsidRPr="001B349A">
        <w:rPr>
          <w:rFonts w:eastAsia="楷体_GB2312"/>
          <w:color w:val="000000"/>
          <w:sz w:val="24"/>
        </w:rPr>
        <w:t>201</w:t>
      </w:r>
      <w:r>
        <w:rPr>
          <w:rFonts w:eastAsia="楷体_GB2312" w:hint="eastAsia"/>
          <w:color w:val="000000"/>
          <w:sz w:val="24"/>
        </w:rPr>
        <w:t>5</w:t>
      </w:r>
      <w:r w:rsidRPr="001B349A">
        <w:rPr>
          <w:rFonts w:eastAsia="楷体_GB2312"/>
          <w:color w:val="000000"/>
          <w:sz w:val="24"/>
        </w:rPr>
        <w:t>年</w:t>
      </w:r>
      <w:r>
        <w:rPr>
          <w:rFonts w:eastAsia="楷体_GB2312" w:hint="eastAsia"/>
          <w:color w:val="000000"/>
          <w:sz w:val="24"/>
        </w:rPr>
        <w:t>7</w:t>
      </w:r>
      <w:r w:rsidRPr="001B349A">
        <w:rPr>
          <w:rFonts w:eastAsia="楷体_GB2312"/>
          <w:color w:val="000000"/>
          <w:sz w:val="24"/>
        </w:rPr>
        <w:t>月</w:t>
      </w:r>
      <w:r>
        <w:rPr>
          <w:rFonts w:eastAsia="楷体_GB2312" w:hint="eastAsia"/>
          <w:color w:val="000000"/>
          <w:sz w:val="24"/>
        </w:rPr>
        <w:t>13</w:t>
      </w:r>
      <w:r w:rsidRPr="001B349A">
        <w:rPr>
          <w:rFonts w:eastAsia="楷体_GB2312"/>
          <w:color w:val="000000"/>
          <w:sz w:val="24"/>
        </w:rPr>
        <w:t>日</w:t>
      </w:r>
      <w:r>
        <w:rPr>
          <w:rFonts w:eastAsia="楷体_GB2312" w:hint="eastAsia"/>
          <w:color w:val="000000"/>
          <w:sz w:val="24"/>
        </w:rPr>
        <w:t>上午</w:t>
      </w:r>
      <w:r>
        <w:rPr>
          <w:rFonts w:eastAsia="楷体_GB2312" w:hint="eastAsia"/>
          <w:color w:val="000000"/>
          <w:sz w:val="24"/>
        </w:rPr>
        <w:t>9:00</w:t>
      </w:r>
      <w:r w:rsidRPr="001B349A">
        <w:rPr>
          <w:rFonts w:eastAsia="楷体_GB2312"/>
          <w:color w:val="000000"/>
          <w:sz w:val="24"/>
        </w:rPr>
        <w:t>。</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2</w:t>
      </w:r>
      <w:r w:rsidRPr="00C77193">
        <w:rPr>
          <w:rFonts w:eastAsia="楷体_GB2312"/>
          <w:sz w:val="24"/>
        </w:rPr>
        <w:t>、开标及标书递交地点：自贡市汇兴路学院街</w:t>
      </w:r>
      <w:r w:rsidRPr="00C77193">
        <w:rPr>
          <w:rFonts w:eastAsia="楷体_GB2312"/>
          <w:sz w:val="24"/>
        </w:rPr>
        <w:t>180</w:t>
      </w:r>
      <w:r w:rsidRPr="00C77193">
        <w:rPr>
          <w:rFonts w:eastAsia="楷体_GB2312"/>
          <w:sz w:val="24"/>
        </w:rPr>
        <w:t>号四川理工学院行政中心</w:t>
      </w:r>
      <w:r>
        <w:rPr>
          <w:rFonts w:eastAsia="楷体_GB2312" w:hint="eastAsia"/>
          <w:sz w:val="24"/>
        </w:rPr>
        <w:t>五</w:t>
      </w:r>
      <w:r w:rsidRPr="00C77193">
        <w:rPr>
          <w:rFonts w:eastAsia="楷体_GB2312"/>
          <w:sz w:val="24"/>
        </w:rPr>
        <w:t>楼会议室。</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3</w:t>
      </w:r>
      <w:r w:rsidRPr="00C77193">
        <w:rPr>
          <w:rFonts w:eastAsia="楷体_GB2312"/>
          <w:sz w:val="24"/>
        </w:rPr>
        <w:t>、递交方式：供应</w:t>
      </w:r>
      <w:proofErr w:type="gramStart"/>
      <w:r w:rsidRPr="00C77193">
        <w:rPr>
          <w:rFonts w:eastAsia="楷体_GB2312"/>
          <w:sz w:val="24"/>
        </w:rPr>
        <w:t>商现场</w:t>
      </w:r>
      <w:proofErr w:type="gramEnd"/>
      <w:r w:rsidRPr="00C77193">
        <w:rPr>
          <w:rFonts w:eastAsia="楷体_GB2312"/>
          <w:sz w:val="24"/>
        </w:rPr>
        <w:t>递交标书、投标样品及交纳投标保证金。</w:t>
      </w:r>
    </w:p>
    <w:p w:rsidR="002E6999" w:rsidRPr="00C77193" w:rsidRDefault="002E6999" w:rsidP="002E6999">
      <w:pPr>
        <w:spacing w:line="420" w:lineRule="exact"/>
        <w:ind w:firstLineChars="200" w:firstLine="480"/>
        <w:rPr>
          <w:rFonts w:eastAsia="楷体_GB2312"/>
          <w:b/>
          <w:sz w:val="24"/>
        </w:rPr>
      </w:pPr>
      <w:r w:rsidRPr="00C77193">
        <w:rPr>
          <w:rFonts w:eastAsia="楷体_GB2312"/>
          <w:b/>
          <w:sz w:val="24"/>
        </w:rPr>
        <w:t>九、投标联系方式</w:t>
      </w:r>
    </w:p>
    <w:p w:rsidR="002E6999" w:rsidRPr="00C77193" w:rsidRDefault="002E6999" w:rsidP="002E6999">
      <w:pPr>
        <w:spacing w:line="420" w:lineRule="exact"/>
        <w:ind w:firstLineChars="200" w:firstLine="480"/>
        <w:rPr>
          <w:rFonts w:eastAsia="楷体_GB2312"/>
          <w:color w:val="FF0000"/>
          <w:sz w:val="24"/>
        </w:rPr>
      </w:pPr>
      <w:r w:rsidRPr="001B349A">
        <w:rPr>
          <w:rFonts w:eastAsia="楷体_GB2312"/>
          <w:b/>
          <w:color w:val="000000"/>
          <w:sz w:val="24"/>
        </w:rPr>
        <w:t>联系人：</w:t>
      </w:r>
      <w:smartTag w:uri="urn:schemas-microsoft-com:office:smarttags" w:element="PersonName">
        <w:smartTagPr>
          <w:attr w:name="ProductID" w:val="周"/>
        </w:smartTagPr>
        <w:r w:rsidRPr="001B349A">
          <w:rPr>
            <w:rFonts w:eastAsia="楷体_GB2312" w:hint="eastAsia"/>
            <w:b/>
            <w:color w:val="000000"/>
            <w:sz w:val="24"/>
          </w:rPr>
          <w:t>周</w:t>
        </w:r>
      </w:smartTag>
      <w:r w:rsidRPr="001B349A">
        <w:rPr>
          <w:rFonts w:eastAsia="楷体_GB2312" w:hint="eastAsia"/>
          <w:b/>
          <w:color w:val="000000"/>
          <w:sz w:val="24"/>
        </w:rPr>
        <w:t>老师</w:t>
      </w:r>
      <w:r w:rsidRPr="001B349A">
        <w:rPr>
          <w:rFonts w:eastAsia="楷体_GB2312"/>
          <w:b/>
          <w:color w:val="000000"/>
          <w:sz w:val="24"/>
        </w:rPr>
        <w:t xml:space="preserve">   </w:t>
      </w:r>
      <w:r w:rsidRPr="00C77193">
        <w:rPr>
          <w:rFonts w:eastAsia="楷体_GB2312"/>
          <w:b/>
          <w:color w:val="FF0000"/>
          <w:sz w:val="24"/>
        </w:rPr>
        <w:t xml:space="preserve">              </w:t>
      </w:r>
      <w:r w:rsidRPr="001B349A">
        <w:rPr>
          <w:rFonts w:eastAsia="楷体_GB2312"/>
          <w:b/>
          <w:color w:val="000000"/>
          <w:sz w:val="24"/>
        </w:rPr>
        <w:t>联系电话：</w:t>
      </w:r>
      <w:r w:rsidRPr="001B349A">
        <w:rPr>
          <w:rFonts w:eastAsia="楷体_GB2312"/>
          <w:color w:val="000000"/>
          <w:sz w:val="24"/>
        </w:rPr>
        <w:t>0813-3930018</w:t>
      </w:r>
      <w:r w:rsidRPr="00C77193">
        <w:rPr>
          <w:rFonts w:eastAsia="楷体_GB2312"/>
          <w:color w:val="FF0000"/>
          <w:sz w:val="24"/>
        </w:rPr>
        <w:t xml:space="preserve"> </w:t>
      </w:r>
    </w:p>
    <w:p w:rsidR="002E6999" w:rsidRPr="00C77193" w:rsidRDefault="002E6999" w:rsidP="002E6999">
      <w:pPr>
        <w:spacing w:line="420" w:lineRule="exact"/>
        <w:ind w:firstLineChars="200" w:firstLine="480"/>
        <w:rPr>
          <w:rFonts w:eastAsia="楷体_GB2312"/>
          <w:sz w:val="24"/>
        </w:rPr>
      </w:pPr>
      <w:r w:rsidRPr="00C77193">
        <w:rPr>
          <w:rFonts w:eastAsia="楷体_GB2312"/>
          <w:sz w:val="24"/>
        </w:rPr>
        <w:t>注：所有资格证明材料及报价单均用</w:t>
      </w:r>
      <w:r w:rsidRPr="00C77193">
        <w:rPr>
          <w:rFonts w:eastAsia="楷体_GB2312"/>
          <w:sz w:val="24"/>
        </w:rPr>
        <w:t>A4</w:t>
      </w:r>
      <w:r w:rsidRPr="00C77193">
        <w:rPr>
          <w:rFonts w:eastAsia="楷体_GB2312"/>
          <w:sz w:val="24"/>
        </w:rPr>
        <w:t>纸制作，同时均需加盖单位公章。</w:t>
      </w:r>
    </w:p>
    <w:p w:rsidR="002E6999" w:rsidRDefault="002E6999" w:rsidP="002E6999">
      <w:pPr>
        <w:spacing w:line="420" w:lineRule="exact"/>
        <w:rPr>
          <w:rFonts w:eastAsia="楷体_GB2312" w:hint="eastAsia"/>
          <w:sz w:val="24"/>
        </w:rPr>
      </w:pPr>
      <w:r w:rsidRPr="00C77193">
        <w:rPr>
          <w:rFonts w:eastAsia="楷体_GB2312"/>
          <w:sz w:val="24"/>
        </w:rPr>
        <w:t xml:space="preserve">                                        </w:t>
      </w:r>
    </w:p>
    <w:p w:rsidR="002E6999" w:rsidRPr="00620CCF" w:rsidRDefault="002E6999" w:rsidP="002E6999">
      <w:pPr>
        <w:spacing w:line="420" w:lineRule="exact"/>
        <w:ind w:firstLineChars="1950" w:firstLine="4680"/>
        <w:rPr>
          <w:rFonts w:eastAsia="楷体_GB2312" w:hint="eastAsia"/>
          <w:b/>
          <w:sz w:val="24"/>
        </w:rPr>
      </w:pPr>
      <w:r w:rsidRPr="00C77193">
        <w:rPr>
          <w:rFonts w:eastAsia="楷体_GB2312"/>
          <w:sz w:val="24"/>
        </w:rPr>
        <w:t xml:space="preserve">   </w:t>
      </w:r>
      <w:r>
        <w:rPr>
          <w:rFonts w:eastAsia="楷体_GB2312" w:hint="eastAsia"/>
          <w:sz w:val="24"/>
        </w:rPr>
        <w:t xml:space="preserve">    </w:t>
      </w:r>
      <w:r w:rsidRPr="00620CCF">
        <w:rPr>
          <w:rFonts w:eastAsia="楷体_GB2312"/>
          <w:b/>
          <w:sz w:val="24"/>
        </w:rPr>
        <w:t>四川理工学院</w:t>
      </w:r>
      <w:r>
        <w:rPr>
          <w:rFonts w:eastAsia="楷体_GB2312" w:hint="eastAsia"/>
          <w:b/>
          <w:sz w:val="24"/>
        </w:rPr>
        <w:t>黄岭学院</w:t>
      </w:r>
    </w:p>
    <w:p w:rsidR="002E6999" w:rsidRPr="00620CCF" w:rsidRDefault="002E6999" w:rsidP="002E6999">
      <w:pPr>
        <w:spacing w:line="420" w:lineRule="exact"/>
        <w:ind w:right="560"/>
        <w:jc w:val="right"/>
        <w:rPr>
          <w:rFonts w:eastAsia="楷体_GB2312"/>
          <w:b/>
          <w:sz w:val="24"/>
        </w:rPr>
      </w:pPr>
      <w:r>
        <w:rPr>
          <w:rFonts w:eastAsia="楷体_GB2312" w:hint="eastAsia"/>
          <w:b/>
          <w:sz w:val="24"/>
        </w:rPr>
        <w:t>二零一五年七月六日</w:t>
      </w:r>
    </w:p>
    <w:p w:rsidR="0056027B" w:rsidRPr="002E6999" w:rsidRDefault="0056027B"/>
    <w:sectPr w:rsidR="0056027B" w:rsidRPr="002E69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6999"/>
    <w:rsid w:val="002E6999"/>
    <w:rsid w:val="00560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2E6999"/>
    <w:pPr>
      <w:spacing w:line="360" w:lineRule="auto"/>
      <w:ind w:firstLineChars="200" w:firstLine="480"/>
    </w:pPr>
    <w:rPr>
      <w:rFonts w:ascii="宋体" w:hAnsi="宋体"/>
      <w:sz w:val="24"/>
    </w:rPr>
  </w:style>
  <w:style w:type="character" w:customStyle="1" w:styleId="2Char">
    <w:name w:val="正文文本缩进 2 Char"/>
    <w:basedOn w:val="a0"/>
    <w:link w:val="2"/>
    <w:rsid w:val="002E6999"/>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456</Words>
  <Characters>2602</Characters>
  <Application>Microsoft Office Word</Application>
  <DocSecurity>0</DocSecurity>
  <Lines>21</Lines>
  <Paragraphs>6</Paragraphs>
  <ScaleCrop>false</ScaleCrop>
  <Company>www.upanboot.com</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何海东</dc:creator>
  <cp:lastModifiedBy>何海东</cp:lastModifiedBy>
  <cp:revision>2</cp:revision>
  <dcterms:created xsi:type="dcterms:W3CDTF">2015-07-06T07:33:00Z</dcterms:created>
  <dcterms:modified xsi:type="dcterms:W3CDTF">2015-07-06T07:33:00Z</dcterms:modified>
</cp:coreProperties>
</file>