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CD" w:rsidRPr="00DB60B6" w:rsidRDefault="004D54CD" w:rsidP="004D54CD">
      <w:pPr>
        <w:spacing w:line="580" w:lineRule="exact"/>
        <w:rPr>
          <w:rFonts w:ascii="黑体" w:eastAsia="黑体" w:hAnsi="黑体"/>
          <w:sz w:val="28"/>
          <w:szCs w:val="28"/>
        </w:rPr>
      </w:pPr>
      <w:r w:rsidRPr="00DB60B6">
        <w:rPr>
          <w:rFonts w:ascii="黑体" w:eastAsia="黑体" w:hAnsi="黑体" w:hint="eastAsia"/>
          <w:sz w:val="28"/>
          <w:szCs w:val="28"/>
        </w:rPr>
        <w:t>附件</w:t>
      </w:r>
      <w:r w:rsidRPr="00DB60B6">
        <w:rPr>
          <w:rFonts w:ascii="黑体" w:eastAsia="黑体" w:hAnsi="黑体"/>
          <w:sz w:val="28"/>
          <w:szCs w:val="28"/>
        </w:rPr>
        <w:t>2</w:t>
      </w:r>
      <w:bookmarkStart w:id="0" w:name="_GoBack"/>
      <w:bookmarkEnd w:id="0"/>
    </w:p>
    <w:p w:rsidR="004D54CD" w:rsidRPr="00317698" w:rsidRDefault="004D54CD" w:rsidP="004D54CD">
      <w:pPr>
        <w:spacing w:afterLines="50" w:after="156" w:line="4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17698">
        <w:rPr>
          <w:rFonts w:ascii="方正小标宋简体" w:eastAsia="方正小标宋简体" w:hAnsi="仿宋" w:hint="eastAsia"/>
          <w:sz w:val="32"/>
          <w:szCs w:val="32"/>
        </w:rPr>
        <w:t>四川理工学院</w:t>
      </w:r>
      <w:r w:rsidRPr="00317698">
        <w:rPr>
          <w:rFonts w:ascii="方正小标宋简体" w:eastAsia="方正小标宋简体" w:hAnsi="仿宋"/>
          <w:sz w:val="32"/>
          <w:szCs w:val="32"/>
        </w:rPr>
        <w:t>201</w:t>
      </w:r>
      <w:r>
        <w:rPr>
          <w:rFonts w:ascii="方正小标宋简体" w:eastAsia="方正小标宋简体" w:hAnsi="仿宋" w:hint="eastAsia"/>
          <w:sz w:val="32"/>
          <w:szCs w:val="32"/>
        </w:rPr>
        <w:t>8年</w:t>
      </w:r>
      <w:r w:rsidRPr="00317698">
        <w:rPr>
          <w:rFonts w:ascii="方正小标宋简体" w:eastAsia="方正小标宋简体" w:hAnsi="仿宋" w:hint="eastAsia"/>
          <w:sz w:val="32"/>
          <w:szCs w:val="32"/>
        </w:rPr>
        <w:t>直接考核招聘教师等专业技术人员</w:t>
      </w:r>
    </w:p>
    <w:p w:rsidR="004D54CD" w:rsidRPr="00317698" w:rsidRDefault="004D54CD" w:rsidP="004D54CD">
      <w:pPr>
        <w:spacing w:afterLines="50" w:after="156" w:line="4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17698">
        <w:rPr>
          <w:rFonts w:ascii="方正小标宋简体" w:eastAsia="方正小标宋简体" w:hAnsi="仿宋" w:hint="eastAsia"/>
          <w:sz w:val="32"/>
          <w:szCs w:val="32"/>
        </w:rPr>
        <w:t>岗位和条件要求一览表</w:t>
      </w:r>
    </w:p>
    <w:tbl>
      <w:tblPr>
        <w:tblW w:w="15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83"/>
        <w:gridCol w:w="1260"/>
        <w:gridCol w:w="1080"/>
        <w:gridCol w:w="720"/>
        <w:gridCol w:w="1080"/>
        <w:gridCol w:w="1496"/>
        <w:gridCol w:w="2485"/>
        <w:gridCol w:w="2560"/>
        <w:gridCol w:w="1394"/>
      </w:tblGrid>
      <w:tr w:rsidR="004D54CD" w:rsidRPr="00F8024D" w:rsidTr="000B7D57">
        <w:trPr>
          <w:trHeight w:val="525"/>
          <w:jc w:val="center"/>
        </w:trPr>
        <w:tc>
          <w:tcPr>
            <w:tcW w:w="1530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招聘</w:t>
            </w:r>
          </w:p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583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招聘</w:t>
            </w:r>
          </w:p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260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招聘</w:t>
            </w:r>
          </w:p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080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岗位</w:t>
            </w:r>
          </w:p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720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招聘</w:t>
            </w:r>
          </w:p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080" w:type="dxa"/>
            <w:vMerge w:val="restart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招聘对象、范围</w:t>
            </w:r>
          </w:p>
        </w:tc>
        <w:tc>
          <w:tcPr>
            <w:tcW w:w="7935" w:type="dxa"/>
            <w:gridSpan w:val="4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其他条件要求</w:t>
            </w:r>
          </w:p>
        </w:tc>
      </w:tr>
      <w:tr w:rsidR="004D54CD" w:rsidRPr="00F8024D" w:rsidTr="000B7D57">
        <w:trPr>
          <w:trHeight w:val="525"/>
          <w:jc w:val="center"/>
        </w:trPr>
        <w:tc>
          <w:tcPr>
            <w:tcW w:w="1530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学历或学位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pPr>
              <w:spacing w:line="290" w:lineRule="exact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专业条件要求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pPr>
              <w:spacing w:line="290" w:lineRule="exact"/>
              <w:ind w:firstLineChars="50" w:firstLine="105"/>
              <w:jc w:val="center"/>
              <w:rPr>
                <w:rFonts w:ascii="宋体"/>
                <w:szCs w:val="21"/>
              </w:rPr>
            </w:pPr>
            <w:r w:rsidRPr="00F8024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D54CD" w:rsidRPr="00F8024D" w:rsidTr="000B7D57">
        <w:trPr>
          <w:trHeight w:val="894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材料科学与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4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材料学、材料物理与化学、物理化学、无机非金属材料、高分子材料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材料科学与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6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高分子科学与工程、材料科学与工程、林产化学加工工程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化学工程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化学工艺、精细化工及化学品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化学工程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6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有机化学、化学工程、化学工程与技术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化学工程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生态学、生物化工、生物制药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博士研究生学历和学位或副高级及以上专业技术职务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高分子化学与物理、能源化工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制药工程、应用化学、药物化学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6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机械工程、油气田开发工程、油气井工程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车辆工程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trHeight w:val="90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机械电子工程、机械设计及理论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动力工程及工程热物理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力学、工程力学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过程装备与控制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机械工程学院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测控技术与仪器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计算机科学与技术、软件工程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网络工程、电子商务、物联网工程、计算机应用、地图学与地理信息系统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计算机科学与技术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计算机学院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数学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江河</w:t>
            </w:r>
            <w:proofErr w:type="gramStart"/>
            <w:r w:rsidRPr="00F8024D">
              <w:rPr>
                <w:rFonts w:hint="eastAsia"/>
              </w:rPr>
              <w:t>流域院士</w:t>
            </w:r>
            <w:proofErr w:type="gramEnd"/>
            <w:r w:rsidRPr="00F8024D">
              <w:rPr>
                <w:rFonts w:hint="eastAsia"/>
              </w:rPr>
              <w:t>专家工作站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检测技术与自动化装置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江河</w:t>
            </w:r>
            <w:proofErr w:type="gramStart"/>
            <w:r w:rsidRPr="00F8024D">
              <w:rPr>
                <w:rFonts w:hint="eastAsia"/>
              </w:rPr>
              <w:t>流域院士</w:t>
            </w:r>
            <w:proofErr w:type="gramEnd"/>
            <w:r w:rsidRPr="00F8024D">
              <w:rPr>
                <w:rFonts w:hint="eastAsia"/>
              </w:rPr>
              <w:lastRenderedPageBreak/>
              <w:t>专家工作站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lastRenderedPageBreak/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hyperlink r:id="rId6" w:tgtFrame="_blank" w:history="1">
              <w:r w:rsidRPr="00F8024D">
                <w:rPr>
                  <w:rFonts w:hint="eastAsia"/>
                </w:rPr>
                <w:t>模式识别与智能系统</w:t>
              </w:r>
            </w:hyperlink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</w:t>
            </w:r>
            <w:r w:rsidRPr="00F8024D">
              <w:rPr>
                <w:rFonts w:hint="eastAsia"/>
              </w:rPr>
              <w:lastRenderedPageBreak/>
              <w:t>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江河</w:t>
            </w:r>
            <w:proofErr w:type="gramStart"/>
            <w:r w:rsidRPr="00F8024D">
              <w:rPr>
                <w:rFonts w:hint="eastAsia"/>
              </w:rPr>
              <w:t>流域院士</w:t>
            </w:r>
            <w:proofErr w:type="gramEnd"/>
            <w:r w:rsidRPr="00F8024D">
              <w:rPr>
                <w:rFonts w:hint="eastAsia"/>
              </w:rPr>
              <w:t>专家工作站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摄影测量与遥感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江河</w:t>
            </w:r>
            <w:proofErr w:type="gramStart"/>
            <w:r w:rsidRPr="00F8024D">
              <w:rPr>
                <w:rFonts w:hint="eastAsia"/>
              </w:rPr>
              <w:t>流域院士</w:t>
            </w:r>
            <w:proofErr w:type="gramEnd"/>
            <w:r w:rsidRPr="00F8024D">
              <w:rPr>
                <w:rFonts w:hint="eastAsia"/>
              </w:rPr>
              <w:t>专家工作站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地图制图学与地理信息工程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发酵工程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7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生物化学与分子生物学、生物工程、生物学、植物病理学、药用植物学、动物学、预防兽医学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食品科学、食品科学与工程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轻工技术与工程皮革化学与工程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生物技术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生物工程学院</w:t>
            </w:r>
            <w:r w:rsidRPr="00F8024D">
              <w:t>/</w:t>
            </w:r>
            <w:r w:rsidRPr="00F8024D">
              <w:rPr>
                <w:rFonts w:hint="eastAsia"/>
              </w:rPr>
              <w:t>白酒学院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食品质量与安全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ZGW29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控制科学与工程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通信与信息系统、信号与信息处理、电路与系统、电磁场与电磁波、电子与信息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自动化与信息</w:t>
            </w:r>
            <w:r w:rsidRPr="00F8024D">
              <w:rPr>
                <w:rFonts w:hint="eastAsia"/>
              </w:rPr>
              <w:lastRenderedPageBreak/>
              <w:t>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lastRenderedPageBreak/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电气工程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</w:t>
            </w:r>
            <w:r w:rsidRPr="00F8024D">
              <w:rPr>
                <w:rFonts w:hint="eastAsia"/>
              </w:rPr>
              <w:lastRenderedPageBreak/>
              <w:t>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自动化与信息工程学院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4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电气工程、控制科学与工程、信息与通信工程、生物医学工程、电子科学与技术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人工智能四川省重点实验室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电气工程、控制科学与工程、信息与通信工程、生物医学工程、电子科学与技术、计算机科学与技术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市政工程、土木工程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岩土工程、地质工程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4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结构工程、桥梁与隧道工程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土木工程学院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管理科学与工程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有机化学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ZGW39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无机化学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仪器分析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trHeight w:val="786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凝聚态物理、环境科学、环境工程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兵器科学与技术、安全工程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化学与环境工程学院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环境工程、仪器分析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数学与统计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应用数学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数学与统计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基础数学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数学与统计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统计学或应用统计学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数学与统计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运筹学与控制论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数学与统计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计算数学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ZGW49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电子科学与技术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电子信息工程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电路与系统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模式识别与智能系统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光电子技术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trHeight w:val="859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物理与电子工程学院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凝聚态物理、理论物理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管理科学与工程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政治经济学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会计学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人力资源管理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ZGW59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企业管理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市场营销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管理学院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计算机技术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旅游管理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计量经济学、金融学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农业经济管理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经济学院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经济学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法学院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lastRenderedPageBreak/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行政管理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</w:t>
            </w:r>
            <w:r w:rsidRPr="00F8024D">
              <w:rPr>
                <w:rFonts w:hint="eastAsia"/>
              </w:rPr>
              <w:lastRenderedPageBreak/>
              <w:t>服务期八年</w:t>
            </w:r>
          </w:p>
        </w:tc>
      </w:tr>
      <w:tr w:rsidR="004D54CD" w:rsidRPr="00F8024D" w:rsidTr="000B7D57">
        <w:trPr>
          <w:trHeight w:val="1081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法学院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宪法学与行政法学、法学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马克思主义学院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中国近现代史、中国古代史、专门史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马克思主义学院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ZGW69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哲学、马克思主义基本理论、政治学理论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英语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日语语言文学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外语学院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西班牙语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心理学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学前教育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教育管理、教育史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教育与心理科学学院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小学教育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新闻传播学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lastRenderedPageBreak/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博士研究生学历和学位</w:t>
            </w:r>
            <w:r w:rsidRPr="00F8024D">
              <w:rPr>
                <w:rFonts w:hint="eastAsia"/>
              </w:rPr>
              <w:lastRenderedPageBreak/>
              <w:t>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lastRenderedPageBreak/>
              <w:t>比较文学与世界文学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</w:t>
            </w:r>
            <w:r w:rsidRPr="00F8024D">
              <w:rPr>
                <w:rFonts w:hint="eastAsia"/>
              </w:rPr>
              <w:lastRenderedPageBreak/>
              <w:t>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ZGW79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汉语言文字学、语言学及应用语言学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博士研究生学历和学位或副高级及以上专业技术职务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中国现当代文学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实验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网络新媒体技术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人文学院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专门史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高等教育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研究所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  <w:r w:rsidRPr="00F8024D">
              <w:t>/</w:t>
            </w:r>
            <w:r w:rsidRPr="00F8024D">
              <w:rPr>
                <w:rFonts w:hint="eastAsia"/>
              </w:rPr>
              <w:t>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高等教育学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高等教育</w:t>
            </w:r>
          </w:p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研究所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  <w:r w:rsidRPr="00F8024D">
              <w:t>/</w:t>
            </w:r>
            <w:r w:rsidRPr="00F8024D">
              <w:rPr>
                <w:rFonts w:hint="eastAsia"/>
              </w:rPr>
              <w:t>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教育学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中国盐文化研究中心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3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历史学（中国古代史）、古典文献学、经济学、中国语言文学、法学、管理学、社会学、人类学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音乐学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声乐（民族、美声）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声乐（通俗）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ZGW89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</w:t>
            </w:r>
            <w:r>
              <w:rPr>
                <w:rFonts w:hint="eastAsia"/>
              </w:rPr>
              <w:t>0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音乐学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舞蹈（古典舞或现代舞）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器乐（竹笛、长笛、大提琴）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trHeight w:val="859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音乐学院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器乐（二胡）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中国画（人物）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油画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服装设计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视觉新媒体设计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trHeight w:val="672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美术学院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博士研究生学历和学位或正高级专业技术职务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美术学（理论）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trHeight w:val="780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  <w:p w:rsidR="004D54CD" w:rsidRPr="00F8024D" w:rsidRDefault="004D54CD" w:rsidP="000B7D5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体育教育训练学（体育舞蹈方向）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  <w:p w:rsidR="004D54CD" w:rsidRPr="00F8024D" w:rsidRDefault="004D54CD" w:rsidP="000B7D5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ZGW99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体育教育训练学（网球方向）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trHeight w:val="780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体育学院</w:t>
            </w:r>
          </w:p>
          <w:p w:rsidR="004D54CD" w:rsidRPr="00F8024D" w:rsidRDefault="004D54CD" w:rsidP="000B7D5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专任教师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ZGW100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>
              <w:t>1983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硕士研究生及以上学历和学位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运动康复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本岗位工作服务期五年</w:t>
            </w:r>
          </w:p>
        </w:tc>
      </w:tr>
      <w:tr w:rsidR="004D54CD" w:rsidRPr="00F8024D" w:rsidTr="000B7D57">
        <w:trPr>
          <w:trHeight w:val="816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图书馆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教辅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ZGW101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图书馆学、情报学、信息资源管理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ZGW102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材料科学与工程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ZGW103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2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地球化学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ZGW104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机械设计及理论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ZGW105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过程装备与控制工程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ZGW106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动力工程及工程热物理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ZGW107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环境工程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F8024D" w:rsidTr="000B7D57">
        <w:trPr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分析测试中心</w:t>
            </w:r>
            <w:r w:rsidRPr="00F8024D">
              <w:t>/</w:t>
            </w:r>
            <w:r w:rsidRPr="00F8024D">
              <w:rPr>
                <w:rFonts w:hint="eastAsia"/>
              </w:rPr>
              <w:t>节能环保产业技术研究院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ZGW108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机电一体化</w:t>
            </w:r>
          </w:p>
        </w:tc>
        <w:tc>
          <w:tcPr>
            <w:tcW w:w="1394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  <w:tr w:rsidR="004D54CD" w:rsidRPr="005872FB" w:rsidTr="000B7D57">
        <w:trPr>
          <w:trHeight w:val="794"/>
          <w:jc w:val="center"/>
        </w:trPr>
        <w:tc>
          <w:tcPr>
            <w:tcW w:w="153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lastRenderedPageBreak/>
              <w:t>四川理工学院</w:t>
            </w:r>
          </w:p>
        </w:tc>
        <w:tc>
          <w:tcPr>
            <w:tcW w:w="1583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食品产业技术研究院</w:t>
            </w:r>
          </w:p>
        </w:tc>
        <w:tc>
          <w:tcPr>
            <w:tcW w:w="126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科研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ZGW109</w:t>
            </w:r>
          </w:p>
        </w:tc>
        <w:tc>
          <w:tcPr>
            <w:tcW w:w="72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</w:t>
            </w:r>
          </w:p>
        </w:tc>
        <w:tc>
          <w:tcPr>
            <w:tcW w:w="1080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详见公告</w:t>
            </w:r>
          </w:p>
        </w:tc>
        <w:tc>
          <w:tcPr>
            <w:tcW w:w="1496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t>1973</w:t>
            </w:r>
            <w:r w:rsidRPr="00F8024D">
              <w:t>年</w:t>
            </w:r>
            <w:r w:rsidRPr="00F8024D">
              <w:t>1</w:t>
            </w:r>
            <w:r w:rsidRPr="00F8024D">
              <w:t>月</w:t>
            </w:r>
            <w:r w:rsidRPr="00F8024D">
              <w:t>1</w:t>
            </w:r>
            <w:r w:rsidRPr="00F8024D">
              <w:t>日及以后出生</w:t>
            </w:r>
          </w:p>
        </w:tc>
        <w:tc>
          <w:tcPr>
            <w:tcW w:w="2485" w:type="dxa"/>
            <w:vAlign w:val="center"/>
          </w:tcPr>
          <w:p w:rsidR="004D54CD" w:rsidRPr="00F8024D" w:rsidRDefault="004D54CD" w:rsidP="000B7D57">
            <w:pPr>
              <w:jc w:val="center"/>
            </w:pPr>
            <w:r w:rsidRPr="00F8024D">
              <w:rPr>
                <w:rFonts w:hint="eastAsia"/>
              </w:rPr>
              <w:t>博士研究生学历和学位</w:t>
            </w:r>
          </w:p>
        </w:tc>
        <w:tc>
          <w:tcPr>
            <w:tcW w:w="2560" w:type="dxa"/>
            <w:vAlign w:val="center"/>
          </w:tcPr>
          <w:p w:rsidR="004D54CD" w:rsidRPr="00F8024D" w:rsidRDefault="004D54CD" w:rsidP="000B7D57">
            <w:r w:rsidRPr="00F8024D">
              <w:rPr>
                <w:rFonts w:hint="eastAsia"/>
              </w:rPr>
              <w:t>食品科学、食品科学与工程</w:t>
            </w:r>
          </w:p>
        </w:tc>
        <w:tc>
          <w:tcPr>
            <w:tcW w:w="1394" w:type="dxa"/>
            <w:vAlign w:val="center"/>
          </w:tcPr>
          <w:p w:rsidR="004D54CD" w:rsidRPr="007174F7" w:rsidRDefault="004D54CD" w:rsidP="000B7D57">
            <w:r w:rsidRPr="00F8024D">
              <w:rPr>
                <w:rFonts w:hint="eastAsia"/>
              </w:rPr>
              <w:t>本岗位工作服务期八年</w:t>
            </w:r>
          </w:p>
        </w:tc>
      </w:tr>
    </w:tbl>
    <w:p w:rsidR="004D54CD" w:rsidRDefault="004D54CD" w:rsidP="004D54CD">
      <w:pPr>
        <w:rPr>
          <w:rFonts w:ascii="宋体"/>
          <w:szCs w:val="21"/>
        </w:rPr>
      </w:pPr>
    </w:p>
    <w:p w:rsidR="004D54CD" w:rsidRPr="00BC600F" w:rsidRDefault="004D54CD" w:rsidP="004D54CD">
      <w:r w:rsidRPr="00BC600F">
        <w:rPr>
          <w:rFonts w:hint="eastAsia"/>
        </w:rPr>
        <w:t>注：</w:t>
      </w:r>
      <w:r w:rsidRPr="00BC600F">
        <w:t>1.</w:t>
      </w:r>
      <w:r w:rsidRPr="00BC600F">
        <w:rPr>
          <w:rFonts w:hint="eastAsia"/>
        </w:rPr>
        <w:t>本表各岗位相关的其他条件及要求请见本公告正文；</w:t>
      </w:r>
      <w:r w:rsidRPr="00BC600F">
        <w:t>2.</w:t>
      </w:r>
      <w:r w:rsidRPr="00BC600F">
        <w:rPr>
          <w:rFonts w:hint="eastAsia"/>
        </w:rPr>
        <w:t>报考者本人提供的有效学位证和毕业证所载学位和学历及专业名称，须完全符合其所报岗位“学历或学位”和“专业条件要求”两栏的学历、专业条件要求；</w:t>
      </w:r>
      <w:r w:rsidRPr="00BC600F">
        <w:t>3.</w:t>
      </w:r>
      <w:r w:rsidRPr="00BC600F">
        <w:rPr>
          <w:rFonts w:hint="eastAsia"/>
        </w:rPr>
        <w:t>对正高级专业技术职务人才，年龄可适度放宽</w:t>
      </w:r>
      <w:r>
        <w:rPr>
          <w:rFonts w:hint="eastAsia"/>
        </w:rPr>
        <w:t>。</w:t>
      </w:r>
    </w:p>
    <w:p w:rsidR="009F4ED1" w:rsidRPr="004D54CD" w:rsidRDefault="009F4ED1"/>
    <w:sectPr w:rsidR="009F4ED1" w:rsidRPr="004D54CD" w:rsidSect="004D54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B3CFF"/>
    <w:multiLevelType w:val="multilevel"/>
    <w:tmpl w:val="4DBB3CFF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CD"/>
    <w:rsid w:val="004D54CD"/>
    <w:rsid w:val="009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4D5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D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4D54CD"/>
    <w:rPr>
      <w:rFonts w:cs="Times New Roman"/>
    </w:rPr>
  </w:style>
  <w:style w:type="paragraph" w:styleId="a6">
    <w:name w:val="header"/>
    <w:basedOn w:val="a"/>
    <w:link w:val="Char1"/>
    <w:uiPriority w:val="99"/>
    <w:rsid w:val="004D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rsid w:val="004D54CD"/>
    <w:rPr>
      <w:rFonts w:cs="Times New Roman"/>
    </w:rPr>
  </w:style>
  <w:style w:type="character" w:styleId="a7">
    <w:name w:val="FollowedHyperlink"/>
    <w:uiPriority w:val="99"/>
    <w:rsid w:val="004D54CD"/>
    <w:rPr>
      <w:rFonts w:cs="Times New Roman"/>
      <w:color w:val="800080"/>
      <w:u w:val="single"/>
    </w:rPr>
  </w:style>
  <w:style w:type="character" w:customStyle="1" w:styleId="style51">
    <w:name w:val="style51"/>
    <w:uiPriority w:val="99"/>
    <w:rsid w:val="004D54CD"/>
    <w:rPr>
      <w:color w:val="000000"/>
      <w:sz w:val="18"/>
      <w:u w:val="none"/>
    </w:rPr>
  </w:style>
  <w:style w:type="character" w:styleId="a8">
    <w:name w:val="Hyperlink"/>
    <w:uiPriority w:val="99"/>
    <w:rsid w:val="004D54CD"/>
    <w:rPr>
      <w:rFonts w:cs="Times New Roman"/>
      <w:color w:val="0000FF"/>
      <w:u w:val="single"/>
    </w:rPr>
  </w:style>
  <w:style w:type="character" w:customStyle="1" w:styleId="question-title2">
    <w:name w:val="question-title2"/>
    <w:uiPriority w:val="99"/>
    <w:rsid w:val="004D54CD"/>
  </w:style>
  <w:style w:type="character" w:styleId="a9">
    <w:name w:val="annotation reference"/>
    <w:uiPriority w:val="99"/>
    <w:rsid w:val="004D54CD"/>
    <w:rPr>
      <w:rFonts w:cs="Times New Roman"/>
      <w:sz w:val="21"/>
    </w:rPr>
  </w:style>
  <w:style w:type="paragraph" w:customStyle="1" w:styleId="Char2">
    <w:name w:val="Char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a">
    <w:name w:val="Normal (Web)"/>
    <w:basedOn w:val="a"/>
    <w:uiPriority w:val="99"/>
    <w:rsid w:val="004D54CD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b">
    <w:name w:val="annotation text"/>
    <w:basedOn w:val="a"/>
    <w:link w:val="Char3"/>
    <w:uiPriority w:val="99"/>
    <w:rsid w:val="004D54CD"/>
    <w:pPr>
      <w:widowControl/>
      <w:jc w:val="left"/>
    </w:pPr>
    <w:rPr>
      <w:rFonts w:eastAsia="仿宋_GB2312"/>
      <w:kern w:val="0"/>
      <w:sz w:val="20"/>
      <w:szCs w:val="20"/>
    </w:rPr>
  </w:style>
  <w:style w:type="character" w:customStyle="1" w:styleId="Char3">
    <w:name w:val="批注文字 Char"/>
    <w:basedOn w:val="a0"/>
    <w:link w:val="ab"/>
    <w:uiPriority w:val="99"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styleId="ac">
    <w:name w:val="Revision"/>
    <w:uiPriority w:val="99"/>
    <w:rsid w:val="004D54CD"/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d">
    <w:name w:val="annotation subject"/>
    <w:basedOn w:val="ab"/>
    <w:next w:val="ab"/>
    <w:link w:val="Char4"/>
    <w:uiPriority w:val="99"/>
    <w:rsid w:val="004D54CD"/>
    <w:rPr>
      <w:b/>
      <w:bCs/>
      <w:lang w:eastAsia="en-US"/>
    </w:rPr>
  </w:style>
  <w:style w:type="character" w:customStyle="1" w:styleId="Char4">
    <w:name w:val="批注主题 Char"/>
    <w:basedOn w:val="Char3"/>
    <w:link w:val="ad"/>
    <w:uiPriority w:val="99"/>
    <w:rsid w:val="004D54CD"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paragraph" w:styleId="ae">
    <w:name w:val="Date"/>
    <w:basedOn w:val="a"/>
    <w:next w:val="a"/>
    <w:link w:val="Char5"/>
    <w:uiPriority w:val="99"/>
    <w:rsid w:val="004D54CD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character" w:customStyle="1" w:styleId="Char5">
    <w:name w:val="日期 Char"/>
    <w:basedOn w:val="a0"/>
    <w:link w:val="ae"/>
    <w:uiPriority w:val="99"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af">
    <w:name w:val="Table Grid"/>
    <w:basedOn w:val="a1"/>
    <w:uiPriority w:val="99"/>
    <w:rsid w:val="004D54CD"/>
    <w:rPr>
      <w:rFonts w:ascii="Times New Roman" w:eastAsia="楷体_GB2312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4D5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D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4D54CD"/>
    <w:rPr>
      <w:rFonts w:cs="Times New Roman"/>
    </w:rPr>
  </w:style>
  <w:style w:type="paragraph" w:styleId="a6">
    <w:name w:val="header"/>
    <w:basedOn w:val="a"/>
    <w:link w:val="Char1"/>
    <w:uiPriority w:val="99"/>
    <w:rsid w:val="004D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D54CD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rsid w:val="004D54CD"/>
    <w:rPr>
      <w:rFonts w:cs="Times New Roman"/>
    </w:rPr>
  </w:style>
  <w:style w:type="character" w:styleId="a7">
    <w:name w:val="FollowedHyperlink"/>
    <w:uiPriority w:val="99"/>
    <w:rsid w:val="004D54CD"/>
    <w:rPr>
      <w:rFonts w:cs="Times New Roman"/>
      <w:color w:val="800080"/>
      <w:u w:val="single"/>
    </w:rPr>
  </w:style>
  <w:style w:type="character" w:customStyle="1" w:styleId="style51">
    <w:name w:val="style51"/>
    <w:uiPriority w:val="99"/>
    <w:rsid w:val="004D54CD"/>
    <w:rPr>
      <w:color w:val="000000"/>
      <w:sz w:val="18"/>
      <w:u w:val="none"/>
    </w:rPr>
  </w:style>
  <w:style w:type="character" w:styleId="a8">
    <w:name w:val="Hyperlink"/>
    <w:uiPriority w:val="99"/>
    <w:rsid w:val="004D54CD"/>
    <w:rPr>
      <w:rFonts w:cs="Times New Roman"/>
      <w:color w:val="0000FF"/>
      <w:u w:val="single"/>
    </w:rPr>
  </w:style>
  <w:style w:type="character" w:customStyle="1" w:styleId="question-title2">
    <w:name w:val="question-title2"/>
    <w:uiPriority w:val="99"/>
    <w:rsid w:val="004D54CD"/>
  </w:style>
  <w:style w:type="character" w:styleId="a9">
    <w:name w:val="annotation reference"/>
    <w:uiPriority w:val="99"/>
    <w:rsid w:val="004D54CD"/>
    <w:rPr>
      <w:rFonts w:cs="Times New Roman"/>
      <w:sz w:val="21"/>
    </w:rPr>
  </w:style>
  <w:style w:type="paragraph" w:customStyle="1" w:styleId="Char2">
    <w:name w:val="Char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a">
    <w:name w:val="Normal (Web)"/>
    <w:basedOn w:val="a"/>
    <w:uiPriority w:val="99"/>
    <w:rsid w:val="004D54CD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b">
    <w:name w:val="annotation text"/>
    <w:basedOn w:val="a"/>
    <w:link w:val="Char3"/>
    <w:uiPriority w:val="99"/>
    <w:rsid w:val="004D54CD"/>
    <w:pPr>
      <w:widowControl/>
      <w:jc w:val="left"/>
    </w:pPr>
    <w:rPr>
      <w:rFonts w:eastAsia="仿宋_GB2312"/>
      <w:kern w:val="0"/>
      <w:sz w:val="20"/>
      <w:szCs w:val="20"/>
    </w:rPr>
  </w:style>
  <w:style w:type="character" w:customStyle="1" w:styleId="Char3">
    <w:name w:val="批注文字 Char"/>
    <w:basedOn w:val="a0"/>
    <w:link w:val="ab"/>
    <w:uiPriority w:val="99"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styleId="ac">
    <w:name w:val="Revision"/>
    <w:uiPriority w:val="99"/>
    <w:rsid w:val="004D54CD"/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d">
    <w:name w:val="annotation subject"/>
    <w:basedOn w:val="ab"/>
    <w:next w:val="ab"/>
    <w:link w:val="Char4"/>
    <w:uiPriority w:val="99"/>
    <w:rsid w:val="004D54CD"/>
    <w:rPr>
      <w:b/>
      <w:bCs/>
      <w:lang w:eastAsia="en-US"/>
    </w:rPr>
  </w:style>
  <w:style w:type="character" w:customStyle="1" w:styleId="Char4">
    <w:name w:val="批注主题 Char"/>
    <w:basedOn w:val="Char3"/>
    <w:link w:val="ad"/>
    <w:uiPriority w:val="99"/>
    <w:rsid w:val="004D54CD"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paragraph" w:styleId="ae">
    <w:name w:val="Date"/>
    <w:basedOn w:val="a"/>
    <w:next w:val="a"/>
    <w:link w:val="Char5"/>
    <w:uiPriority w:val="99"/>
    <w:rsid w:val="004D54CD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character" w:customStyle="1" w:styleId="Char5">
    <w:name w:val="日期 Char"/>
    <w:basedOn w:val="a0"/>
    <w:link w:val="ae"/>
    <w:uiPriority w:val="99"/>
    <w:rsid w:val="004D54CD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rsid w:val="004D54CD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af">
    <w:name w:val="Table Grid"/>
    <w:basedOn w:val="a1"/>
    <w:uiPriority w:val="99"/>
    <w:rsid w:val="004D54CD"/>
    <w:rPr>
      <w:rFonts w:ascii="Times New Roman" w:eastAsia="楷体_GB2312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1452</Words>
  <Characters>8278</Characters>
  <Application>Microsoft Office Word</Application>
  <DocSecurity>0</DocSecurity>
  <Lines>68</Lines>
  <Paragraphs>19</Paragraphs>
  <ScaleCrop>false</ScaleCrop>
  <Company>Microsoft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2018-11-20T05:29:00Z</dcterms:created>
  <dcterms:modified xsi:type="dcterms:W3CDTF">2018-11-20T05:31:00Z</dcterms:modified>
</cp:coreProperties>
</file>